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D3709" w:rsidRPr="001A0CF8" w:rsidRDefault="00EB5532" w:rsidP="00EB5532">
      <w:pPr>
        <w:tabs>
          <w:tab w:val="left" w:pos="1296"/>
        </w:tabs>
        <w:spacing w:after="0"/>
        <w:jc w:val="center"/>
        <w:rPr>
          <w:b/>
          <w:sz w:val="32"/>
          <w:szCs w:val="32"/>
        </w:rPr>
      </w:pPr>
      <w:r w:rsidRPr="001A0CF8">
        <w:rPr>
          <w:b/>
          <w:sz w:val="32"/>
          <w:szCs w:val="32"/>
        </w:rPr>
        <w:t>Samantha E. Lawrence, Ph.D.</w:t>
      </w:r>
    </w:p>
    <w:p w14:paraId="00000002" w14:textId="77777777" w:rsidR="004D3709" w:rsidRPr="001A0CF8" w:rsidRDefault="00EB5532" w:rsidP="00EB5532">
      <w:pPr>
        <w:tabs>
          <w:tab w:val="left" w:pos="1296"/>
        </w:tabs>
        <w:spacing w:after="0"/>
        <w:jc w:val="center"/>
      </w:pPr>
      <w:r w:rsidRPr="001A0CF8">
        <w:t>she/her/hers</w:t>
      </w:r>
    </w:p>
    <w:p w14:paraId="00000003" w14:textId="77777777" w:rsidR="004D3709" w:rsidRPr="001A0CF8" w:rsidRDefault="00EB5532" w:rsidP="00EB5532">
      <w:pPr>
        <w:tabs>
          <w:tab w:val="left" w:pos="1296"/>
        </w:tabs>
        <w:spacing w:after="0"/>
        <w:jc w:val="center"/>
      </w:pPr>
      <w:r w:rsidRPr="001A0CF8">
        <w:t>School of Social Work</w:t>
      </w:r>
    </w:p>
    <w:p w14:paraId="00000004" w14:textId="77777777" w:rsidR="004D3709" w:rsidRPr="001A0CF8" w:rsidRDefault="00EB5532" w:rsidP="00EB5532">
      <w:pPr>
        <w:spacing w:after="0"/>
        <w:jc w:val="center"/>
        <w:rPr>
          <w:rFonts w:eastAsia="Times"/>
        </w:rPr>
      </w:pPr>
      <w:r w:rsidRPr="001A0CF8">
        <w:rPr>
          <w:rFonts w:eastAsia="Times"/>
        </w:rPr>
        <w:t>University of Connecticut</w:t>
      </w:r>
    </w:p>
    <w:p w14:paraId="00000006" w14:textId="46BF59C1" w:rsidR="004D3709" w:rsidRPr="00EB5532" w:rsidRDefault="00B92552" w:rsidP="00EB5532">
      <w:pPr>
        <w:tabs>
          <w:tab w:val="left" w:pos="1296"/>
        </w:tabs>
        <w:spacing w:after="240"/>
        <w:jc w:val="center"/>
        <w:rPr>
          <w:rFonts w:eastAsia="Times"/>
        </w:rPr>
        <w:sectPr w:rsidR="004D3709" w:rsidRPr="00EB5532" w:rsidSect="00755ECC">
          <w:headerReference w:type="default" r:id="rId8"/>
          <w:footerReference w:type="default" r:id="rId9"/>
          <w:headerReference w:type="first" r:id="rId10"/>
          <w:pgSz w:w="12240" w:h="15840"/>
          <w:pgMar w:top="1440" w:right="1440" w:bottom="1440" w:left="1440" w:header="720" w:footer="720" w:gutter="0"/>
          <w:pgNumType w:start="1"/>
          <w:cols w:space="720"/>
        </w:sectPr>
      </w:pPr>
      <w:hyperlink r:id="rId11">
        <w:r w:rsidR="00EB5532" w:rsidRPr="001A0CF8">
          <w:rPr>
            <w:rFonts w:eastAsia="Times"/>
            <w:color w:val="1155CC"/>
            <w:u w:val="single"/>
          </w:rPr>
          <w:t>samantha.lawrence@uconn.edu</w:t>
        </w:r>
      </w:hyperlink>
    </w:p>
    <w:p w14:paraId="0000000C" w14:textId="77777777" w:rsidR="004D3709" w:rsidRPr="001A0CF8" w:rsidRDefault="00EB5532" w:rsidP="00EB5532">
      <w:pPr>
        <w:pStyle w:val="Heading2"/>
        <w:pBdr>
          <w:bottom w:val="single" w:sz="6" w:space="1" w:color="000000"/>
        </w:pBdr>
        <w:spacing w:after="240" w:line="240" w:lineRule="auto"/>
        <w:rPr>
          <w:b/>
          <w:smallCaps/>
        </w:rPr>
      </w:pPr>
      <w:r w:rsidRPr="001A0CF8">
        <w:rPr>
          <w:b/>
          <w:smallCaps/>
        </w:rPr>
        <w:t>EDUCATION</w:t>
      </w:r>
    </w:p>
    <w:p w14:paraId="0000000D" w14:textId="77777777" w:rsidR="004D3709" w:rsidRPr="001A0CF8" w:rsidRDefault="00EB5532">
      <w:pPr>
        <w:pStyle w:val="Heading2"/>
        <w:keepLines/>
        <w:spacing w:line="240" w:lineRule="auto"/>
      </w:pPr>
      <w:r w:rsidRPr="001A0CF8">
        <w:t>2022</w:t>
      </w:r>
      <w:r w:rsidRPr="001A0CF8">
        <w:tab/>
      </w:r>
      <w:r w:rsidRPr="001A0CF8">
        <w:tab/>
        <w:t>Ph.D., Human Development and Family Sciences, University of Connecticut</w:t>
      </w:r>
    </w:p>
    <w:p w14:paraId="0000000E" w14:textId="77777777" w:rsidR="004D3709" w:rsidRPr="001A0CF8" w:rsidRDefault="00EB5532">
      <w:pPr>
        <w:pStyle w:val="Heading2"/>
        <w:keepLines/>
        <w:spacing w:after="200" w:line="240" w:lineRule="auto"/>
        <w:ind w:left="1440"/>
      </w:pPr>
      <w:r w:rsidRPr="001A0CF8">
        <w:rPr>
          <w:i/>
        </w:rPr>
        <w:t>Areas of specialization</w:t>
      </w:r>
      <w:r w:rsidRPr="001A0CF8">
        <w:t>: Child and Adolescent Development; Prevention and Early Intervention; Diversity and Culture</w:t>
      </w:r>
    </w:p>
    <w:p w14:paraId="0000000F" w14:textId="77777777" w:rsidR="004D3709" w:rsidRPr="001A0CF8" w:rsidRDefault="00EB5532">
      <w:pPr>
        <w:pStyle w:val="Heading2"/>
        <w:spacing w:after="200" w:line="240" w:lineRule="auto"/>
      </w:pPr>
      <w:r w:rsidRPr="001A0CF8">
        <w:t>2019</w:t>
      </w:r>
      <w:r w:rsidRPr="001A0CF8">
        <w:tab/>
      </w:r>
      <w:r w:rsidRPr="001A0CF8">
        <w:tab/>
        <w:t>M.A., Human Development and Family Sciences, University of Connecticut</w:t>
      </w:r>
    </w:p>
    <w:p w14:paraId="00000011" w14:textId="6E36576F" w:rsidR="004D3709" w:rsidRPr="00EB5532" w:rsidRDefault="00EB5532" w:rsidP="00EB5532">
      <w:pPr>
        <w:pStyle w:val="Heading2"/>
        <w:spacing w:after="240" w:line="240" w:lineRule="auto"/>
        <w:ind w:left="1440" w:hanging="1440"/>
        <w:rPr>
          <w:b/>
        </w:rPr>
      </w:pPr>
      <w:r w:rsidRPr="001A0CF8">
        <w:t>2017</w:t>
      </w:r>
      <w:r w:rsidRPr="001A0CF8">
        <w:tab/>
        <w:t xml:space="preserve">B.A., Psychology, Human Development and Family Sciences, </w:t>
      </w:r>
      <w:r w:rsidRPr="001A0CF8">
        <w:rPr>
          <w:i/>
        </w:rPr>
        <w:t xml:space="preserve">magna cum laude, </w:t>
      </w:r>
      <w:r w:rsidRPr="001A0CF8">
        <w:t xml:space="preserve">Honors scholar, University of Connecticut </w:t>
      </w:r>
      <w:r w:rsidRPr="001A0CF8">
        <w:rPr>
          <w:b/>
        </w:rPr>
        <w:tab/>
      </w:r>
      <w:r w:rsidRPr="001A0CF8">
        <w:rPr>
          <w:b/>
        </w:rPr>
        <w:tab/>
      </w:r>
    </w:p>
    <w:p w14:paraId="00000012" w14:textId="77777777" w:rsidR="004D3709" w:rsidRPr="001A0CF8" w:rsidRDefault="00EB5532" w:rsidP="00EB5532">
      <w:pPr>
        <w:pStyle w:val="Heading2"/>
        <w:pBdr>
          <w:bottom w:val="single" w:sz="6" w:space="1" w:color="000000"/>
        </w:pBdr>
        <w:spacing w:after="240" w:line="240" w:lineRule="auto"/>
        <w:rPr>
          <w:b/>
          <w:smallCaps/>
        </w:rPr>
      </w:pPr>
      <w:r w:rsidRPr="001A0CF8">
        <w:rPr>
          <w:b/>
          <w:smallCaps/>
        </w:rPr>
        <w:t>RESEARCH EMPLOYMENT</w:t>
      </w:r>
    </w:p>
    <w:p w14:paraId="00000013" w14:textId="77777777" w:rsidR="004D3709" w:rsidRPr="001A0CF8" w:rsidRDefault="00EB5532" w:rsidP="001A0CF8">
      <w:pPr>
        <w:spacing w:after="200"/>
        <w:ind w:left="1440" w:hanging="1440"/>
      </w:pPr>
      <w:r w:rsidRPr="001A0CF8">
        <w:t xml:space="preserve">July 2023 – </w:t>
      </w:r>
      <w:r w:rsidRPr="001A0CF8">
        <w:tab/>
        <w:t>Research and Evaluation Lead, School of Social Work, University of Connecticut, Connecticut Office of Early Childhood Research Partnership</w:t>
      </w:r>
    </w:p>
    <w:p w14:paraId="00000014" w14:textId="722FA2CF" w:rsidR="004D3709" w:rsidRPr="001A0CF8" w:rsidRDefault="00EB5532" w:rsidP="001A0CF8">
      <w:pPr>
        <w:spacing w:after="200"/>
        <w:ind w:left="1440" w:hanging="1440"/>
      </w:pPr>
      <w:r w:rsidRPr="001A0CF8">
        <w:t>July 2023 –</w:t>
      </w:r>
      <w:r w:rsidRPr="001A0CF8">
        <w:tab/>
        <w:t xml:space="preserve">Research Affiliate, </w:t>
      </w:r>
      <w:hyperlink r:id="rId12">
        <w:r w:rsidRPr="001A0CF8">
          <w:rPr>
            <w:color w:val="1155CC"/>
            <w:u w:val="single"/>
          </w:rPr>
          <w:t>Protection at the Intersections for Queer Teens of Color Study</w:t>
        </w:r>
      </w:hyperlink>
      <w:r w:rsidRPr="001A0CF8">
        <w:t>, Department of Pediatrics, Division of General Pediatrics and Adolescent Health, University of Minnesota, Twin Cities, Medical School</w:t>
      </w:r>
    </w:p>
    <w:p w14:paraId="00000016" w14:textId="2AB79197" w:rsidR="004D3709" w:rsidRPr="001A0CF8" w:rsidRDefault="00EB5532">
      <w:pPr>
        <w:spacing w:after="200"/>
        <w:ind w:left="1440" w:hanging="1440"/>
      </w:pPr>
      <w:r w:rsidRPr="001A0CF8">
        <w:t>2022</w:t>
      </w:r>
      <w:r w:rsidRPr="001A0CF8">
        <w:rPr>
          <w:b/>
        </w:rPr>
        <w:t>-</w:t>
      </w:r>
      <w:r w:rsidRPr="001A0CF8">
        <w:t>2023</w:t>
      </w:r>
      <w:r w:rsidRPr="001A0CF8">
        <w:rPr>
          <w:b/>
        </w:rPr>
        <w:tab/>
      </w:r>
      <w:r w:rsidRPr="001A0CF8">
        <w:t>Postdoctoral Research Fellow and Pro</w:t>
      </w:r>
      <w:r w:rsidR="001F33B6">
        <w:t>ject</w:t>
      </w:r>
      <w:r w:rsidRPr="001A0CF8">
        <w:t xml:space="preserve"> </w:t>
      </w:r>
      <w:r w:rsidR="006D6FC7">
        <w:t>Manager</w:t>
      </w:r>
      <w:r w:rsidRPr="001A0CF8">
        <w:t>, Department of Pediatrics, Division of General Pediatrics and Adolescent Health, University of Minnesota, Twin Cities, Medical School</w:t>
      </w:r>
    </w:p>
    <w:p w14:paraId="00000018" w14:textId="03FBCEBA" w:rsidR="004D3709" w:rsidRPr="001A0CF8" w:rsidRDefault="00EB5532" w:rsidP="00EB5532">
      <w:pPr>
        <w:ind w:left="1440" w:hanging="1440"/>
      </w:pPr>
      <w:r w:rsidRPr="001A0CF8">
        <w:t>2020-2022</w:t>
      </w:r>
      <w:r w:rsidRPr="001A0CF8">
        <w:tab/>
        <w:t>Graduate Research Assistant/Research Technician, Rudd Center for Food Policy and Health, University of Connecticut</w:t>
      </w:r>
    </w:p>
    <w:p w14:paraId="0000001A" w14:textId="3CC8F214" w:rsidR="004D3709" w:rsidRPr="001A0CF8" w:rsidRDefault="00EB5532" w:rsidP="00EB5532">
      <w:pPr>
        <w:ind w:left="1440" w:hanging="1440"/>
      </w:pPr>
      <w:r w:rsidRPr="001A0CF8">
        <w:t>2017-2022</w:t>
      </w:r>
      <w:r w:rsidRPr="001A0CF8">
        <w:tab/>
        <w:t>Graduate Research Assistant, Department of Human Development and Family Sciences, University of Connecticut</w:t>
      </w:r>
    </w:p>
    <w:p w14:paraId="0000001B" w14:textId="77777777" w:rsidR="004D3709" w:rsidRPr="001A0CF8" w:rsidRDefault="00EB5532">
      <w:pPr>
        <w:ind w:left="1440" w:hanging="1440"/>
      </w:pPr>
      <w:r w:rsidRPr="001A0CF8">
        <w:t xml:space="preserve">2015-2020 </w:t>
      </w:r>
      <w:r w:rsidRPr="001A0CF8">
        <w:tab/>
        <w:t>Lab Manager, Principal Research Assistant, Developmental Approaches to Identity, Inequality, and Intergroup Relations Lab, University of Connecticut</w:t>
      </w:r>
    </w:p>
    <w:p w14:paraId="0000001C" w14:textId="77777777" w:rsidR="004D3709" w:rsidRPr="001A0CF8" w:rsidRDefault="004D3709">
      <w:pPr>
        <w:ind w:left="1440" w:hanging="1440"/>
      </w:pPr>
    </w:p>
    <w:p w14:paraId="0000001D" w14:textId="77777777" w:rsidR="004D3709" w:rsidRPr="001A0CF8" w:rsidRDefault="00EB5532">
      <w:pPr>
        <w:pStyle w:val="Heading2"/>
        <w:pBdr>
          <w:bottom w:val="single" w:sz="6" w:space="1" w:color="000000"/>
        </w:pBdr>
        <w:spacing w:line="240" w:lineRule="auto"/>
        <w:rPr>
          <w:b/>
          <w:smallCaps/>
        </w:rPr>
      </w:pPr>
      <w:r w:rsidRPr="001A0CF8">
        <w:rPr>
          <w:b/>
          <w:smallCaps/>
        </w:rPr>
        <w:t>RESEARCH AREAS</w:t>
      </w:r>
    </w:p>
    <w:p w14:paraId="0000001E" w14:textId="77777777" w:rsidR="004D3709" w:rsidRPr="001A0CF8" w:rsidRDefault="00EB5532">
      <w:pPr>
        <w:numPr>
          <w:ilvl w:val="0"/>
          <w:numId w:val="22"/>
        </w:numPr>
        <w:spacing w:before="200"/>
      </w:pPr>
      <w:r w:rsidRPr="001A0CF8">
        <w:t>Mental and behavioral health among LGBTQ+ youth and youth with other marginalized social positions</w:t>
      </w:r>
    </w:p>
    <w:p w14:paraId="0000001F" w14:textId="77777777" w:rsidR="004D3709" w:rsidRPr="001A0CF8" w:rsidRDefault="00EB5532">
      <w:pPr>
        <w:numPr>
          <w:ilvl w:val="0"/>
          <w:numId w:val="22"/>
        </w:numPr>
      </w:pPr>
      <w:r w:rsidRPr="001A0CF8">
        <w:t>Experiences and health correlates of structural and interpersonal stigma and other minority stressors among children; identifying points for prevention/intervention</w:t>
      </w:r>
    </w:p>
    <w:p w14:paraId="00000021" w14:textId="12A7280F" w:rsidR="004D3709" w:rsidRPr="00EB5532" w:rsidRDefault="00EB5532" w:rsidP="00EB5532">
      <w:pPr>
        <w:numPr>
          <w:ilvl w:val="0"/>
          <w:numId w:val="22"/>
        </w:numPr>
        <w:spacing w:after="240"/>
      </w:pPr>
      <w:r w:rsidRPr="001A0CF8">
        <w:t>Families, schools, and communities as contexts for healthy child development</w:t>
      </w:r>
    </w:p>
    <w:p w14:paraId="00000022" w14:textId="77777777" w:rsidR="004D3709" w:rsidRPr="001A0CF8" w:rsidRDefault="00EB5532" w:rsidP="00EB5532">
      <w:pPr>
        <w:pBdr>
          <w:top w:val="nil"/>
          <w:left w:val="nil"/>
          <w:bottom w:val="single" w:sz="4" w:space="1" w:color="000000"/>
          <w:right w:val="nil"/>
          <w:between w:val="nil"/>
        </w:pBdr>
        <w:spacing w:after="240"/>
        <w:rPr>
          <w:b/>
          <w:smallCaps/>
          <w:color w:val="000000"/>
        </w:rPr>
      </w:pPr>
      <w:r w:rsidRPr="001A0CF8">
        <w:rPr>
          <w:b/>
          <w:smallCaps/>
          <w:color w:val="000000"/>
        </w:rPr>
        <w:lastRenderedPageBreak/>
        <w:t>PUBLICATIONS</w:t>
      </w:r>
    </w:p>
    <w:p w14:paraId="00000023" w14:textId="77777777" w:rsidR="004D3709" w:rsidRPr="001A0CF8" w:rsidRDefault="00EB5532" w:rsidP="00B82516">
      <w:pPr>
        <w:rPr>
          <w:b/>
          <w:u w:val="single"/>
        </w:rPr>
      </w:pPr>
      <w:r w:rsidRPr="001A0CF8">
        <w:rPr>
          <w:b/>
          <w:u w:val="single"/>
        </w:rPr>
        <w:t xml:space="preserve">Peer-reviewed Journal Articles </w:t>
      </w:r>
    </w:p>
    <w:p w14:paraId="39EC7415" w14:textId="2B099162" w:rsidR="0023145A" w:rsidRDefault="003620C5" w:rsidP="008612DB">
      <w:pPr>
        <w:pStyle w:val="NormalWeb"/>
        <w:ind w:left="720" w:hanging="720"/>
      </w:pPr>
      <w:r>
        <w:t xml:space="preserve">21. </w:t>
      </w:r>
      <w:r>
        <w:tab/>
      </w:r>
      <w:r w:rsidRPr="003620C5">
        <w:rPr>
          <w:color w:val="000000"/>
        </w:rPr>
        <w:t xml:space="preserve">Espinoza, S. M., </w:t>
      </w:r>
      <w:r w:rsidRPr="003620C5">
        <w:rPr>
          <w:b/>
          <w:bCs/>
          <w:color w:val="000000"/>
        </w:rPr>
        <w:t>Lawrence, S. E.</w:t>
      </w:r>
      <w:r w:rsidRPr="003620C5">
        <w:rPr>
          <w:color w:val="000000"/>
        </w:rPr>
        <w:t>, Wright, M., Simon, K. A, &amp; Eisenberg, M. E. (in press). Sports participation disparities among adolescents at the intersection of six social positions.</w:t>
      </w:r>
      <w:r w:rsidRPr="003620C5">
        <w:rPr>
          <w:i/>
          <w:iCs/>
          <w:color w:val="222222"/>
        </w:rPr>
        <w:t xml:space="preserve"> Journal of Adolescent Health.</w:t>
      </w:r>
    </w:p>
    <w:p w14:paraId="00000027" w14:textId="4F458AD9" w:rsidR="004D3709" w:rsidRPr="00B82516" w:rsidRDefault="00EB5532" w:rsidP="00B82516">
      <w:pPr>
        <w:ind w:left="720" w:hanging="720"/>
        <w:rPr>
          <w:color w:val="222222"/>
          <w:highlight w:val="white"/>
        </w:rPr>
      </w:pPr>
      <w:r w:rsidRPr="001A0CF8">
        <w:t>20.</w:t>
      </w:r>
      <w:r w:rsidRPr="001A0CF8">
        <w:tab/>
      </w:r>
      <w:r w:rsidRPr="001A0CF8">
        <w:rPr>
          <w:b/>
        </w:rPr>
        <w:t>Lawrence, S. E.</w:t>
      </w:r>
      <w:r w:rsidRPr="001A0CF8">
        <w:t xml:space="preserve">, </w:t>
      </w:r>
      <w:r w:rsidRPr="001A0CF8">
        <w:rPr>
          <w:highlight w:val="white"/>
        </w:rPr>
        <w:t>Hanna-Hanna-Walker, V., </w:t>
      </w:r>
      <w:r w:rsidRPr="001A0CF8">
        <w:rPr>
          <w:color w:val="222222"/>
          <w:highlight w:val="white"/>
        </w:rPr>
        <w:t xml:space="preserve">&amp; Lefkowitz, E. S. (2024). Sexual orientation and gender identity expression, internalized stigma, and mental health during the COVID-19 pandemic. </w:t>
      </w:r>
      <w:r w:rsidRPr="001A0CF8">
        <w:rPr>
          <w:i/>
          <w:color w:val="222222"/>
          <w:highlight w:val="white"/>
        </w:rPr>
        <w:t xml:space="preserve">Journal of LGBT Youth. </w:t>
      </w:r>
      <w:hyperlink r:id="rId13">
        <w:r w:rsidRPr="001A0CF8">
          <w:rPr>
            <w:color w:val="0000FF"/>
            <w:highlight w:val="white"/>
            <w:u w:val="single"/>
          </w:rPr>
          <w:t>https://doi.org/10.1080/19361653.2024.2311871</w:t>
        </w:r>
      </w:hyperlink>
    </w:p>
    <w:p w14:paraId="0000002B" w14:textId="4682C6D4" w:rsidR="004D3709" w:rsidRPr="00B82516" w:rsidRDefault="00EB5532" w:rsidP="00B82516">
      <w:pPr>
        <w:ind w:left="720" w:hanging="720"/>
        <w:rPr>
          <w:color w:val="222222"/>
          <w:highlight w:val="white"/>
        </w:rPr>
      </w:pPr>
      <w:r w:rsidRPr="001A0CF8">
        <w:t xml:space="preserve">19. </w:t>
      </w:r>
      <w:r w:rsidRPr="001A0CF8">
        <w:tab/>
      </w:r>
      <w:r w:rsidRPr="001A0CF8">
        <w:rPr>
          <w:color w:val="222222"/>
          <w:highlight w:val="white"/>
        </w:rPr>
        <w:t xml:space="preserve">Eisenberg, M.E., </w:t>
      </w:r>
      <w:r w:rsidRPr="001A0CF8">
        <w:rPr>
          <w:b/>
          <w:color w:val="222222"/>
          <w:highlight w:val="white"/>
        </w:rPr>
        <w:t>Lawrence, S.E.</w:t>
      </w:r>
      <w:r w:rsidRPr="001A0CF8">
        <w:rPr>
          <w:color w:val="222222"/>
          <w:highlight w:val="white"/>
        </w:rPr>
        <w:t xml:space="preserve">, Gower, A.L., Rider, G.N., Brown, C., Crutcher, V., Schuster, A., Watson, R.J. (2023). </w:t>
      </w:r>
      <w:r w:rsidRPr="001A0CF8">
        <w:rPr>
          <w:color w:val="222222"/>
        </w:rPr>
        <w:t xml:space="preserve">Are HIV prevention services reaching all LGBTQ+ youth? An intersectional analysis in a national sample. </w:t>
      </w:r>
      <w:r w:rsidRPr="001A0CF8">
        <w:rPr>
          <w:i/>
          <w:color w:val="222222"/>
        </w:rPr>
        <w:t xml:space="preserve">AIDS &amp; Behavior. </w:t>
      </w:r>
      <w:hyperlink r:id="rId14">
        <w:r w:rsidRPr="001A0CF8">
          <w:rPr>
            <w:color w:val="0000FF"/>
            <w:highlight w:val="white"/>
            <w:u w:val="single"/>
          </w:rPr>
          <w:t>10.1007/s10461-023-04230-w</w:t>
        </w:r>
      </w:hyperlink>
    </w:p>
    <w:p w14:paraId="0000002E" w14:textId="22129B65" w:rsidR="004D3709" w:rsidRPr="00B82516" w:rsidRDefault="00EB5532" w:rsidP="00B82516">
      <w:pPr>
        <w:ind w:left="720" w:hanging="720"/>
        <w:rPr>
          <w:color w:val="222222"/>
        </w:rPr>
      </w:pPr>
      <w:r w:rsidRPr="001A0CF8">
        <w:t xml:space="preserve">18. </w:t>
      </w:r>
      <w:r w:rsidRPr="001A0CF8">
        <w:tab/>
      </w:r>
      <w:r w:rsidRPr="001A0CF8">
        <w:rPr>
          <w:b/>
          <w:color w:val="222222"/>
        </w:rPr>
        <w:t xml:space="preserve">Lawrence, S. E., </w:t>
      </w:r>
      <w:r w:rsidRPr="001A0CF8">
        <w:rPr>
          <w:color w:val="222222"/>
        </w:rPr>
        <w:t xml:space="preserve">Watson, R. J., </w:t>
      </w:r>
      <w:r w:rsidRPr="001A0CF8">
        <w:rPr>
          <w:color w:val="222222"/>
          <w:highlight w:val="white"/>
        </w:rPr>
        <w:t>Eadeh, H.-M., Brown, C., Puhl, R. M.,</w:t>
      </w:r>
      <w:r w:rsidRPr="001A0CF8">
        <w:rPr>
          <w:color w:val="222222"/>
        </w:rPr>
        <w:t xml:space="preserve"> &amp; Eisenberg, M. E. (2023). Bias-based bullying, self-esteem, LGBTQ pride, and disordered eating behaviors among sexually and gender diverse adolescents. </w:t>
      </w:r>
      <w:r w:rsidRPr="001A0CF8">
        <w:rPr>
          <w:i/>
          <w:color w:val="222222"/>
        </w:rPr>
        <w:t xml:space="preserve">International Journal of Eating Disorders. </w:t>
      </w:r>
      <w:hyperlink r:id="rId15">
        <w:r w:rsidRPr="00B82516">
          <w:rPr>
            <w:color w:val="0000FF"/>
            <w:highlight w:val="white"/>
            <w:u w:val="single"/>
          </w:rPr>
          <w:t>https://doi.org/10.1002/eat.24092</w:t>
        </w:r>
      </w:hyperlink>
    </w:p>
    <w:p w14:paraId="00000032" w14:textId="150B57E6" w:rsidR="004D3709" w:rsidRPr="00B82516" w:rsidRDefault="00EB5532" w:rsidP="00B82516">
      <w:pPr>
        <w:ind w:left="720" w:hanging="720"/>
      </w:pPr>
      <w:r w:rsidRPr="001A0CF8">
        <w:t>17.</w:t>
      </w:r>
      <w:r w:rsidRPr="001A0CF8">
        <w:tab/>
      </w:r>
      <w:proofErr w:type="spellStart"/>
      <w:r w:rsidRPr="001A0CF8">
        <w:rPr>
          <w:color w:val="222222"/>
          <w:highlight w:val="white"/>
        </w:rPr>
        <w:t>Rancaño</w:t>
      </w:r>
      <w:proofErr w:type="spellEnd"/>
      <w:r w:rsidRPr="001A0CF8">
        <w:rPr>
          <w:color w:val="222222"/>
          <w:highlight w:val="white"/>
        </w:rPr>
        <w:t>, K. M. &amp;</w:t>
      </w:r>
      <w:r w:rsidRPr="001A0CF8">
        <w:rPr>
          <w:b/>
          <w:color w:val="222222"/>
          <w:sz w:val="32"/>
          <w:szCs w:val="32"/>
        </w:rPr>
        <w:t xml:space="preserve"> </w:t>
      </w:r>
      <w:r w:rsidRPr="001A0CF8">
        <w:rPr>
          <w:b/>
          <w:color w:val="222222"/>
        </w:rPr>
        <w:t xml:space="preserve">Lawrence, S. E. </w:t>
      </w:r>
      <w:r w:rsidRPr="001A0CF8">
        <w:rPr>
          <w:color w:val="222222"/>
        </w:rPr>
        <w:t>(2023).</w:t>
      </w:r>
      <w:r w:rsidRPr="001A0CF8">
        <w:rPr>
          <w:b/>
          <w:color w:val="222222"/>
        </w:rPr>
        <w:t xml:space="preserve"> </w:t>
      </w:r>
      <w:r w:rsidRPr="001A0CF8">
        <w:t xml:space="preserve">Health consequences of familial negative weight talk across the spectrum of gender diversity. </w:t>
      </w:r>
      <w:r w:rsidRPr="001A0CF8">
        <w:rPr>
          <w:i/>
        </w:rPr>
        <w:t>Current Nutrition Reports.</w:t>
      </w:r>
      <w:r w:rsidR="00B82516">
        <w:rPr>
          <w:i/>
        </w:rPr>
        <w:t xml:space="preserve"> </w:t>
      </w:r>
      <w:hyperlink r:id="rId16" w:history="1">
        <w:r w:rsidR="00B82516" w:rsidRPr="00B82516">
          <w:rPr>
            <w:color w:val="0000FF"/>
            <w:highlight w:val="white"/>
            <w:u w:val="single"/>
          </w:rPr>
          <w:t>https://doi.org/10.1007/s13668-023-00501-z</w:t>
        </w:r>
      </w:hyperlink>
    </w:p>
    <w:p w14:paraId="00000036" w14:textId="766ED772" w:rsidR="004D3709" w:rsidRPr="00B82516" w:rsidRDefault="00EB5532" w:rsidP="00B82516">
      <w:pPr>
        <w:ind w:left="720" w:hanging="660"/>
        <w:rPr>
          <w:color w:val="222222"/>
          <w:highlight w:val="white"/>
        </w:rPr>
      </w:pPr>
      <w:r w:rsidRPr="001A0CF8">
        <w:t xml:space="preserve">16. </w:t>
      </w:r>
      <w:r w:rsidRPr="001A0CF8">
        <w:tab/>
      </w:r>
      <w:r w:rsidRPr="001A0CF8">
        <w:rPr>
          <w:color w:val="222222"/>
          <w:highlight w:val="white"/>
        </w:rPr>
        <w:t xml:space="preserve">Eisenberg, M. E., </w:t>
      </w:r>
      <w:r w:rsidRPr="001A0CF8">
        <w:rPr>
          <w:b/>
          <w:color w:val="222222"/>
          <w:highlight w:val="white"/>
        </w:rPr>
        <w:t>Lawrence, S. E.,</w:t>
      </w:r>
      <w:r w:rsidRPr="001A0CF8">
        <w:rPr>
          <w:color w:val="222222"/>
          <w:highlight w:val="white"/>
        </w:rPr>
        <w:t xml:space="preserve"> Eadeh, H-M., Suresh, M., Rider, G. N., &amp; Gower,</w:t>
      </w:r>
      <w:r w:rsidR="00B82516">
        <w:rPr>
          <w:color w:val="222222"/>
          <w:highlight w:val="white"/>
        </w:rPr>
        <w:t xml:space="preserve"> </w:t>
      </w:r>
      <w:r w:rsidRPr="001A0CF8">
        <w:rPr>
          <w:color w:val="222222"/>
          <w:highlight w:val="white"/>
        </w:rPr>
        <w:t xml:space="preserve">A. L. (2023). Emotional distress disparities across multiple intersecting social positions: The role of bias-based bullying. </w:t>
      </w:r>
      <w:r w:rsidRPr="001A0CF8">
        <w:rPr>
          <w:i/>
          <w:color w:val="222222"/>
          <w:highlight w:val="white"/>
        </w:rPr>
        <w:t>Pediatrics.</w:t>
      </w:r>
    </w:p>
    <w:p w14:paraId="0000003B" w14:textId="73F39D96" w:rsidR="004D3709" w:rsidRPr="00B82516" w:rsidRDefault="00EB5532" w:rsidP="00B82516">
      <w:pPr>
        <w:ind w:left="720" w:hanging="660"/>
        <w:rPr>
          <w:highlight w:val="white"/>
        </w:rPr>
      </w:pPr>
      <w:r w:rsidRPr="001A0CF8">
        <w:t>15.</w:t>
      </w:r>
      <w:r w:rsidRPr="001A0CF8">
        <w:tab/>
      </w:r>
      <w:r w:rsidRPr="001A0CF8">
        <w:rPr>
          <w:b/>
          <w:color w:val="222222"/>
        </w:rPr>
        <w:t xml:space="preserve">Lawrence, S. E., </w:t>
      </w:r>
      <w:r w:rsidRPr="001A0CF8">
        <w:rPr>
          <w:highlight w:val="white"/>
        </w:rPr>
        <w:t xml:space="preserve">McMorris, B. J., Simon, K. A., Gower, A. L., </w:t>
      </w:r>
      <w:r w:rsidRPr="001A0CF8">
        <w:rPr>
          <w:color w:val="222222"/>
        </w:rPr>
        <w:t xml:space="preserve">&amp; </w:t>
      </w:r>
      <w:r w:rsidRPr="001A0CF8">
        <w:rPr>
          <w:highlight w:val="white"/>
        </w:rPr>
        <w:t xml:space="preserve">Eisenberg, M. E. (2023). </w:t>
      </w:r>
      <w:r w:rsidRPr="001A0CF8">
        <w:rPr>
          <w:color w:val="222222"/>
        </w:rPr>
        <w:t>Bullying involvement at the intersection of gender identity, sexual orientation, race/ethnicity, and disability: Prevalence disparities and the protective power of school-related developmental assets.</w:t>
      </w:r>
      <w:r w:rsidRPr="001A0CF8">
        <w:rPr>
          <w:i/>
          <w:color w:val="222222"/>
        </w:rPr>
        <w:t xml:space="preserve"> LGBT Health.</w:t>
      </w:r>
      <w:r w:rsidRPr="00B82516">
        <w:rPr>
          <w:color w:val="0000FF"/>
          <w:highlight w:val="white"/>
          <w:u w:val="single"/>
        </w:rPr>
        <w:t xml:space="preserve"> </w:t>
      </w:r>
      <w:hyperlink r:id="rId17">
        <w:r w:rsidRPr="00B82516">
          <w:rPr>
            <w:color w:val="0000FF"/>
            <w:highlight w:val="white"/>
            <w:u w:val="single"/>
          </w:rPr>
          <w:t>https://doi.org/10.1089/lgbt.2023.0076</w:t>
        </w:r>
      </w:hyperlink>
    </w:p>
    <w:p w14:paraId="0000003E" w14:textId="346E6B4C" w:rsidR="004D3709" w:rsidRPr="001A0CF8" w:rsidRDefault="00EB5532" w:rsidP="00B82516">
      <w:pPr>
        <w:ind w:left="720" w:hanging="660"/>
        <w:rPr>
          <w:color w:val="222222"/>
          <w:highlight w:val="white"/>
        </w:rPr>
      </w:pPr>
      <w:r w:rsidRPr="001A0CF8">
        <w:t>14.</w:t>
      </w:r>
      <w:r w:rsidRPr="001A0CF8">
        <w:tab/>
      </w:r>
      <w:r w:rsidRPr="001A0CF8">
        <w:rPr>
          <w:color w:val="222222"/>
          <w:highlight w:val="white"/>
        </w:rPr>
        <w:t xml:space="preserve">Watson, R. J., Caba, A. E., </w:t>
      </w:r>
      <w:r w:rsidRPr="001A0CF8">
        <w:rPr>
          <w:b/>
          <w:color w:val="222222"/>
          <w:highlight w:val="white"/>
        </w:rPr>
        <w:t xml:space="preserve">Lawrence, S. E., </w:t>
      </w:r>
      <w:r w:rsidRPr="001A0CF8">
        <w:rPr>
          <w:color w:val="222222"/>
          <w:highlight w:val="white"/>
        </w:rPr>
        <w:t xml:space="preserve">Renley, B. M., McCauley, P. S., Wheldon, C. W., Eaton, L. A., Russell, S. T., &amp; Eisenberg, M. E. (2023). Evidence of elevated health and bullying concerns at the intersection of sexuality, gender, race, and ethnicity among a national sample of LGBTQ+ youth. </w:t>
      </w:r>
      <w:r w:rsidRPr="001A0CF8">
        <w:rPr>
          <w:i/>
          <w:color w:val="222222"/>
          <w:highlight w:val="white"/>
        </w:rPr>
        <w:t xml:space="preserve">LGBT Health. </w:t>
      </w:r>
      <w:r w:rsidRPr="001A0CF8">
        <w:rPr>
          <w:color w:val="222222"/>
          <w:highlight w:val="white"/>
        </w:rPr>
        <w:t>Advance online publication.</w:t>
      </w:r>
      <w:r w:rsidRPr="001A0CF8">
        <w:rPr>
          <w:color w:val="0000CC"/>
          <w:highlight w:val="white"/>
        </w:rPr>
        <w:t xml:space="preserve"> </w:t>
      </w:r>
      <w:hyperlink r:id="rId18">
        <w:r w:rsidRPr="00B82516">
          <w:rPr>
            <w:color w:val="0000FF"/>
            <w:highlight w:val="white"/>
            <w:u w:val="single"/>
          </w:rPr>
          <w:t>https://doi.org/10.1089/lgbt.2023.0072</w:t>
        </w:r>
      </w:hyperlink>
    </w:p>
    <w:p w14:paraId="00000043" w14:textId="053F30F8" w:rsidR="004D3709" w:rsidRPr="00B82516" w:rsidRDefault="00EB5532" w:rsidP="00B82516">
      <w:pPr>
        <w:ind w:left="720" w:hanging="660"/>
        <w:rPr>
          <w:color w:val="222222"/>
          <w:highlight w:val="white"/>
        </w:rPr>
      </w:pPr>
      <w:r w:rsidRPr="001A0CF8">
        <w:t>13.</w:t>
      </w:r>
      <w:r w:rsidRPr="001A0CF8">
        <w:tab/>
      </w:r>
      <w:r w:rsidRPr="001A0CF8">
        <w:rPr>
          <w:b/>
          <w:color w:val="222222"/>
          <w:highlight w:val="white"/>
        </w:rPr>
        <w:t xml:space="preserve">Lawrence, S. E., </w:t>
      </w:r>
      <w:r w:rsidRPr="001A0CF8">
        <w:rPr>
          <w:color w:val="222222"/>
          <w:highlight w:val="white"/>
        </w:rPr>
        <w:t xml:space="preserve">Gower, A. L., Eadeh, H.-M., Cardona-Correa, C., Thomas, D., Suresh, M., del </w:t>
      </w:r>
      <w:r w:rsidRPr="001A0CF8">
        <w:rPr>
          <w:highlight w:val="white"/>
        </w:rPr>
        <w:t xml:space="preserve">Río-González, A. M., &amp; Eisenberg, M. E. (2023). Exploring bias-based bullying and intersecting social positions as correlates of sexual risk behaviors among adolescents. </w:t>
      </w:r>
      <w:r w:rsidRPr="001A0CF8">
        <w:rPr>
          <w:i/>
          <w:highlight w:val="white"/>
        </w:rPr>
        <w:t xml:space="preserve">LGBT Health. </w:t>
      </w:r>
      <w:r w:rsidRPr="001A0CF8">
        <w:rPr>
          <w:highlight w:val="white"/>
        </w:rPr>
        <w:t>Advance online publication.</w:t>
      </w:r>
      <w:r w:rsidR="00B82516">
        <w:rPr>
          <w:color w:val="222222"/>
        </w:rPr>
        <w:t xml:space="preserve"> </w:t>
      </w:r>
      <w:hyperlink r:id="rId19" w:history="1">
        <w:r w:rsidR="00B82516" w:rsidRPr="00B82516">
          <w:rPr>
            <w:color w:val="0000FF"/>
            <w:highlight w:val="white"/>
            <w:u w:val="single"/>
          </w:rPr>
          <w:t>https://doi.org/10.1089/lgbt.2022.0301</w:t>
        </w:r>
      </w:hyperlink>
    </w:p>
    <w:p w14:paraId="00000044" w14:textId="77777777" w:rsidR="004D3709" w:rsidRPr="001A0CF8" w:rsidRDefault="00EB5532" w:rsidP="00B82516">
      <w:pPr>
        <w:numPr>
          <w:ilvl w:val="0"/>
          <w:numId w:val="14"/>
        </w:numPr>
        <w:pBdr>
          <w:top w:val="nil"/>
          <w:left w:val="nil"/>
          <w:bottom w:val="nil"/>
          <w:right w:val="nil"/>
          <w:between w:val="nil"/>
        </w:pBdr>
        <w:rPr>
          <w:color w:val="222222"/>
          <w:highlight w:val="white"/>
        </w:rPr>
      </w:pPr>
      <w:r w:rsidRPr="001A0CF8">
        <w:rPr>
          <w:b/>
          <w:color w:val="222222"/>
          <w:highlight w:val="white"/>
        </w:rPr>
        <w:t>Lawrence, S. E.,</w:t>
      </w:r>
      <w:r w:rsidRPr="001A0CF8">
        <w:rPr>
          <w:color w:val="222222"/>
          <w:highlight w:val="white"/>
        </w:rPr>
        <w:t xml:space="preserve"> Lessard, L. M., Puhl, R. M., Foster, G. D., &amp; Cardel, M. (2023). “Look beyond the weight and accept me”: Adolescents’ perspectives on parental weight communication. </w:t>
      </w:r>
      <w:r w:rsidRPr="001A0CF8">
        <w:rPr>
          <w:i/>
          <w:color w:val="222222"/>
          <w:highlight w:val="white"/>
        </w:rPr>
        <w:t>Body Image.</w:t>
      </w:r>
      <w:r w:rsidRPr="001A0CF8">
        <w:rPr>
          <w:i/>
          <w:color w:val="212121"/>
          <w:highlight w:val="white"/>
        </w:rPr>
        <w:t xml:space="preserve"> 45</w:t>
      </w:r>
      <w:r w:rsidRPr="001A0CF8">
        <w:rPr>
          <w:color w:val="212121"/>
          <w:highlight w:val="white"/>
        </w:rPr>
        <w:t xml:space="preserve">, 11–19. Advance online publication. </w:t>
      </w:r>
      <w:hyperlink r:id="rId20">
        <w:r w:rsidRPr="00B82516">
          <w:rPr>
            <w:color w:val="0000FF"/>
            <w:highlight w:val="white"/>
            <w:u w:val="single"/>
          </w:rPr>
          <w:t>https://doi.org/10.1016/j.bodyim.2023.01.006</w:t>
        </w:r>
      </w:hyperlink>
    </w:p>
    <w:p w14:paraId="00000045" w14:textId="77777777" w:rsidR="004D3709" w:rsidRPr="001A0CF8" w:rsidRDefault="00EB5532" w:rsidP="00B82516">
      <w:pPr>
        <w:numPr>
          <w:ilvl w:val="0"/>
          <w:numId w:val="15"/>
        </w:numPr>
        <w:pBdr>
          <w:top w:val="nil"/>
          <w:left w:val="nil"/>
          <w:bottom w:val="nil"/>
          <w:right w:val="nil"/>
          <w:between w:val="nil"/>
        </w:pBdr>
        <w:ind w:hanging="634"/>
        <w:rPr>
          <w:color w:val="222222"/>
          <w:highlight w:val="white"/>
        </w:rPr>
      </w:pPr>
      <w:r w:rsidRPr="001A0CF8">
        <w:rPr>
          <w:b/>
          <w:color w:val="222222"/>
          <w:highlight w:val="white"/>
        </w:rPr>
        <w:lastRenderedPageBreak/>
        <w:t>Lawrence, S. E.</w:t>
      </w:r>
      <w:r w:rsidRPr="001A0CF8">
        <w:rPr>
          <w:color w:val="222222"/>
          <w:highlight w:val="white"/>
        </w:rPr>
        <w:t xml:space="preserve">, Puhl, R. M., Watson, R. J., Schwartz, M. B., Lessard, L. M., &amp; Foster, G. D. (2023). </w:t>
      </w:r>
      <w:r w:rsidRPr="001A0CF8">
        <w:rPr>
          <w:color w:val="000000"/>
          <w:highlight w:val="white"/>
        </w:rPr>
        <w:t xml:space="preserve">Family-based weight stigma and psychosocial health: A multinational comparison. </w:t>
      </w:r>
      <w:r w:rsidRPr="001A0CF8">
        <w:rPr>
          <w:i/>
          <w:color w:val="000000"/>
          <w:highlight w:val="white"/>
        </w:rPr>
        <w:t xml:space="preserve">Obesity. </w:t>
      </w:r>
      <w:hyperlink r:id="rId21">
        <w:r w:rsidRPr="001A0CF8">
          <w:rPr>
            <w:color w:val="0000FF"/>
            <w:highlight w:val="white"/>
            <w:u w:val="single"/>
          </w:rPr>
          <w:t>https://doi.org/10.1002/oby.23748</w:t>
        </w:r>
      </w:hyperlink>
    </w:p>
    <w:p w14:paraId="00000046" w14:textId="77777777" w:rsidR="004D3709" w:rsidRPr="001A0CF8" w:rsidRDefault="00EB5532" w:rsidP="005A4E8F">
      <w:pPr>
        <w:numPr>
          <w:ilvl w:val="0"/>
          <w:numId w:val="4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333333"/>
          <w:shd w:val="clear" w:color="auto" w:fill="FCFCFC"/>
        </w:rPr>
      </w:pPr>
      <w:bookmarkStart w:id="0" w:name="_heading=h.gjdgxs" w:colFirst="0" w:colLast="0"/>
      <w:bookmarkEnd w:id="0"/>
      <w:r w:rsidRPr="001A0CF8">
        <w:rPr>
          <w:color w:val="000000"/>
        </w:rPr>
        <w:t xml:space="preserve">Hanna-Walker, V., </w:t>
      </w:r>
      <w:r w:rsidRPr="001A0CF8">
        <w:rPr>
          <w:b/>
          <w:color w:val="000000"/>
        </w:rPr>
        <w:t xml:space="preserve">Lawrence, S. E., </w:t>
      </w:r>
      <w:r w:rsidRPr="001A0CF8">
        <w:rPr>
          <w:color w:val="000000"/>
        </w:rPr>
        <w:t>Clark, A. N.,</w:t>
      </w:r>
      <w:r w:rsidRPr="001A0CF8">
        <w:rPr>
          <w:b/>
          <w:color w:val="000000"/>
        </w:rPr>
        <w:t xml:space="preserve"> </w:t>
      </w:r>
      <w:r w:rsidRPr="001A0CF8">
        <w:rPr>
          <w:color w:val="222222"/>
          <w:highlight w:val="white"/>
        </w:rPr>
        <w:t xml:space="preserve">Walters, T. L., </w:t>
      </w:r>
      <w:r w:rsidRPr="001A0CF8">
        <w:rPr>
          <w:color w:val="000000"/>
        </w:rPr>
        <w:t>&amp; Lefkowitz, E. S. (2023). “</w:t>
      </w:r>
      <w:r w:rsidRPr="001A0CF8">
        <w:rPr>
          <w:color w:val="222222"/>
          <w:highlight w:val="white"/>
        </w:rPr>
        <w:t xml:space="preserve">It’s like an elephant in the room with my family”: LGBTQ+ college students’ identity expression during the COVID-19 pandemic. </w:t>
      </w:r>
      <w:r w:rsidRPr="001A0CF8">
        <w:rPr>
          <w:i/>
          <w:color w:val="222222"/>
          <w:highlight w:val="white"/>
        </w:rPr>
        <w:t xml:space="preserve">Journal of Adolescent Research. </w:t>
      </w:r>
      <w:hyperlink r:id="rId22">
        <w:r w:rsidRPr="00B82516">
          <w:rPr>
            <w:color w:val="0000FF"/>
            <w:highlight w:val="white"/>
            <w:u w:val="single"/>
          </w:rPr>
          <w:t>https://doi.org/10.1177%2F07435584221149372</w:t>
        </w:r>
      </w:hyperlink>
    </w:p>
    <w:p w14:paraId="00000047" w14:textId="77777777" w:rsidR="004D3709" w:rsidRPr="001A0CF8" w:rsidRDefault="00EB5532" w:rsidP="005A4E8F">
      <w:pPr>
        <w:numPr>
          <w:ilvl w:val="0"/>
          <w:numId w:val="47"/>
        </w:numPr>
        <w:pBdr>
          <w:top w:val="nil"/>
          <w:left w:val="nil"/>
          <w:bottom w:val="nil"/>
          <w:right w:val="nil"/>
          <w:between w:val="nil"/>
        </w:pBdr>
        <w:ind w:hanging="630"/>
        <w:rPr>
          <w:color w:val="222222"/>
          <w:highlight w:val="white"/>
        </w:rPr>
      </w:pPr>
      <w:r w:rsidRPr="001A0CF8">
        <w:rPr>
          <w:b/>
          <w:color w:val="222222"/>
        </w:rPr>
        <w:t>Lawrence, S. E.,</w:t>
      </w:r>
      <w:r w:rsidRPr="001A0CF8">
        <w:rPr>
          <w:color w:val="222222"/>
        </w:rPr>
        <w:t xml:space="preserve"> Walters, T. L., Farina, R. E., &amp; Lefkowitz, E. S. (2022). College students' sexual motives, experiences, and drinking-related protective behavioral strategies. </w:t>
      </w:r>
      <w:r w:rsidRPr="001A0CF8">
        <w:rPr>
          <w:i/>
          <w:color w:val="222222"/>
        </w:rPr>
        <w:t xml:space="preserve">Sexuality &amp; Culture. </w:t>
      </w:r>
      <w:hyperlink r:id="rId23">
        <w:r w:rsidRPr="00B82516">
          <w:rPr>
            <w:color w:val="0000FF"/>
            <w:highlight w:val="white"/>
            <w:u w:val="single"/>
          </w:rPr>
          <w:t>https://doi.org/10.1007/s12119-022-10055-x</w:t>
        </w:r>
      </w:hyperlink>
    </w:p>
    <w:p w14:paraId="00000048" w14:textId="77777777" w:rsidR="004D3709" w:rsidRPr="001A0CF8" w:rsidRDefault="00EB5532" w:rsidP="00B82516">
      <w:pPr>
        <w:numPr>
          <w:ilvl w:val="0"/>
          <w:numId w:val="1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4"/>
        <w:rPr>
          <w:color w:val="333333"/>
          <w:shd w:val="clear" w:color="auto" w:fill="FCFCFC"/>
        </w:rPr>
      </w:pPr>
      <w:r w:rsidRPr="001A0CF8">
        <w:rPr>
          <w:color w:val="000000"/>
          <w:highlight w:val="white"/>
        </w:rPr>
        <w:t>Hanna-Walker, V., Simon, K. A.,</w:t>
      </w:r>
      <w:r w:rsidRPr="001A0CF8">
        <w:rPr>
          <w:b/>
          <w:color w:val="000000"/>
          <w:highlight w:val="white"/>
        </w:rPr>
        <w:t> Lawrence, S. E.,</w:t>
      </w:r>
      <w:r w:rsidRPr="001A0CF8">
        <w:rPr>
          <w:color w:val="000000"/>
          <w:highlight w:val="white"/>
        </w:rPr>
        <w:t xml:space="preserve"> Driver, R., Kalinowski, J., Watson, R. J., &amp; Eaton, L. A. (2022). </w:t>
      </w:r>
      <w:proofErr w:type="spellStart"/>
      <w:r w:rsidRPr="001A0CF8">
        <w:rPr>
          <w:color w:val="000000"/>
          <w:highlight w:val="white"/>
        </w:rPr>
        <w:t>PrEP</w:t>
      </w:r>
      <w:proofErr w:type="spellEnd"/>
      <w:r w:rsidRPr="001A0CF8">
        <w:rPr>
          <w:color w:val="000000"/>
          <w:highlight w:val="white"/>
        </w:rPr>
        <w:t xml:space="preserve"> use and experiences of intersectional stigma among BMSM in the Southern United States. </w:t>
      </w:r>
      <w:r w:rsidRPr="001A0CF8">
        <w:rPr>
          <w:i/>
          <w:color w:val="000000"/>
          <w:highlight w:val="white"/>
        </w:rPr>
        <w:t xml:space="preserve">LGBT Health. </w:t>
      </w:r>
      <w:hyperlink r:id="rId24">
        <w:r w:rsidRPr="00B82516">
          <w:rPr>
            <w:color w:val="0000FF"/>
            <w:highlight w:val="white"/>
            <w:u w:val="single"/>
          </w:rPr>
          <w:t>http://dx.doi.org/10.1089/lgbt.2022.0118</w:t>
        </w:r>
      </w:hyperlink>
    </w:p>
    <w:p w14:paraId="00000049" w14:textId="77777777" w:rsidR="004D3709" w:rsidRPr="001A0CF8" w:rsidRDefault="00EB5532" w:rsidP="00B82516">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4"/>
        <w:rPr>
          <w:color w:val="333333"/>
          <w:shd w:val="clear" w:color="auto" w:fill="FCFCFC"/>
        </w:rPr>
      </w:pPr>
      <w:r w:rsidRPr="001A0CF8">
        <w:rPr>
          <w:b/>
          <w:color w:val="222222"/>
          <w:highlight w:val="white"/>
        </w:rPr>
        <w:t>Lawrence, S. E.</w:t>
      </w:r>
      <w:r w:rsidRPr="001A0CF8">
        <w:rPr>
          <w:color w:val="222222"/>
          <w:highlight w:val="white"/>
        </w:rPr>
        <w:t>, Puhl, R. M.,</w:t>
      </w:r>
      <w:r w:rsidRPr="001A0CF8">
        <w:rPr>
          <w:color w:val="000000"/>
          <w:sz w:val="16"/>
          <w:szCs w:val="16"/>
        </w:rPr>
        <w:t xml:space="preserve"> </w:t>
      </w:r>
      <w:r w:rsidRPr="001A0CF8">
        <w:rPr>
          <w:color w:val="000000"/>
        </w:rPr>
        <w:t xml:space="preserve">Schwartz, M. B., Watson, R. J., </w:t>
      </w:r>
      <w:r w:rsidRPr="001A0CF8">
        <w:rPr>
          <w:color w:val="222222"/>
          <w:highlight w:val="white"/>
        </w:rPr>
        <w:t xml:space="preserve">&amp; Foster, G. D. (2022). </w:t>
      </w:r>
      <w:r w:rsidRPr="001A0CF8">
        <w:rPr>
          <w:color w:val="000000"/>
        </w:rPr>
        <w:t xml:space="preserve">“The most hurtful thing I've ever experienced”: A qualitative examination of the nature of experiences of weight stigma by family members. </w:t>
      </w:r>
      <w:r w:rsidRPr="001A0CF8">
        <w:rPr>
          <w:i/>
          <w:color w:val="000000"/>
        </w:rPr>
        <w:t>Social Science and Medicine – Qualitative Research in Health. 2.</w:t>
      </w:r>
      <w:r w:rsidRPr="001A0CF8">
        <w:rPr>
          <w:color w:val="000000"/>
        </w:rPr>
        <w:t xml:space="preserve"> </w:t>
      </w:r>
      <w:hyperlink r:id="rId25">
        <w:r w:rsidRPr="001A0CF8">
          <w:rPr>
            <w:color w:val="0000CC"/>
            <w:u w:val="single"/>
          </w:rPr>
          <w:t>h</w:t>
        </w:r>
        <w:r w:rsidRPr="00B82516">
          <w:rPr>
            <w:color w:val="0000FF"/>
            <w:highlight w:val="white"/>
            <w:u w:val="single"/>
          </w:rPr>
          <w:t>ttps://doi.org/10.1016/j.ssmqr.2022.100073</w:t>
        </w:r>
      </w:hyperlink>
    </w:p>
    <w:p w14:paraId="0000004A" w14:textId="77777777" w:rsidR="004D3709" w:rsidRPr="001A0CF8" w:rsidRDefault="00EB5532" w:rsidP="00B82516">
      <w:pPr>
        <w:numPr>
          <w:ilvl w:val="0"/>
          <w:numId w:val="2"/>
        </w:numPr>
        <w:pBdr>
          <w:top w:val="nil"/>
          <w:left w:val="nil"/>
          <w:bottom w:val="nil"/>
          <w:right w:val="nil"/>
          <w:between w:val="nil"/>
        </w:pBdr>
        <w:ind w:hanging="634"/>
        <w:rPr>
          <w:color w:val="000000"/>
        </w:rPr>
      </w:pPr>
      <w:r w:rsidRPr="001A0CF8">
        <w:rPr>
          <w:color w:val="222222"/>
          <w:highlight w:val="white"/>
        </w:rPr>
        <w:t xml:space="preserve">Zhang, Y., Farina, R. E., </w:t>
      </w:r>
      <w:r w:rsidRPr="001A0CF8">
        <w:rPr>
          <w:b/>
          <w:color w:val="000000"/>
        </w:rPr>
        <w:t xml:space="preserve">Lawrence, S. E., </w:t>
      </w:r>
      <w:r w:rsidRPr="001A0CF8">
        <w:rPr>
          <w:color w:val="000000"/>
        </w:rPr>
        <w:t xml:space="preserve">Walters, T. L., </w:t>
      </w:r>
      <w:r w:rsidRPr="001A0CF8">
        <w:rPr>
          <w:color w:val="222222"/>
          <w:highlight w:val="white"/>
        </w:rPr>
        <w:t>Clark, A. N., Hanna-Walker, V., &amp; Lefkowitz, E. S. (2022).</w:t>
      </w:r>
      <w:r w:rsidRPr="001A0CF8">
        <w:rPr>
          <w:color w:val="000000"/>
          <w:highlight w:val="white"/>
        </w:rPr>
        <w:t xml:space="preserve"> </w:t>
      </w:r>
      <w:r w:rsidRPr="001A0CF8">
        <w:rPr>
          <w:color w:val="222222"/>
          <w:highlight w:val="white"/>
        </w:rPr>
        <w:t xml:space="preserve">How social support and parent-child relationship quality relate to LGBTQ+ college students’ well-being during COVID-19. </w:t>
      </w:r>
      <w:r w:rsidRPr="001A0CF8">
        <w:rPr>
          <w:i/>
          <w:color w:val="222222"/>
          <w:highlight w:val="white"/>
        </w:rPr>
        <w:t>Journal of Family Psychology. 36</w:t>
      </w:r>
      <w:r w:rsidRPr="001A0CF8">
        <w:rPr>
          <w:color w:val="222222"/>
          <w:highlight w:val="white"/>
        </w:rPr>
        <w:t>(5), 653-660.</w:t>
      </w:r>
      <w:r w:rsidRPr="00B82516">
        <w:rPr>
          <w:color w:val="0000FF"/>
          <w:highlight w:val="white"/>
          <w:u w:val="single"/>
        </w:rPr>
        <w:t xml:space="preserve"> </w:t>
      </w:r>
      <w:hyperlink r:id="rId26">
        <w:r w:rsidRPr="00B82516">
          <w:rPr>
            <w:color w:val="0000FF"/>
            <w:highlight w:val="white"/>
            <w:u w:val="single"/>
          </w:rPr>
          <w:t>https://doi.org/10.1037/fam0000981</w:t>
        </w:r>
      </w:hyperlink>
    </w:p>
    <w:p w14:paraId="0000004B" w14:textId="77777777" w:rsidR="004D3709" w:rsidRPr="001A0CF8" w:rsidRDefault="00EB5532" w:rsidP="00B82516">
      <w:pPr>
        <w:numPr>
          <w:ilvl w:val="0"/>
          <w:numId w:val="4"/>
        </w:numPr>
        <w:pBdr>
          <w:top w:val="nil"/>
          <w:left w:val="nil"/>
          <w:bottom w:val="nil"/>
          <w:right w:val="nil"/>
          <w:between w:val="nil"/>
        </w:pBdr>
        <w:ind w:hanging="634"/>
        <w:rPr>
          <w:color w:val="000000"/>
        </w:rPr>
      </w:pPr>
      <w:r w:rsidRPr="001A0CF8">
        <w:rPr>
          <w:color w:val="000000"/>
        </w:rPr>
        <w:t>Lessard, L. M. &amp;</w:t>
      </w:r>
      <w:r w:rsidRPr="001A0CF8">
        <w:rPr>
          <w:b/>
          <w:color w:val="000000"/>
        </w:rPr>
        <w:t xml:space="preserve"> Lawrence, S. E. </w:t>
      </w:r>
      <w:r w:rsidRPr="001A0CF8">
        <w:rPr>
          <w:color w:val="000000"/>
        </w:rPr>
        <w:t>(2022). Weight-based disparities in youth mental health: Scope, social underpinnings, and implications for policy</w:t>
      </w:r>
      <w:r w:rsidRPr="001A0CF8">
        <w:rPr>
          <w:i/>
          <w:color w:val="000000"/>
        </w:rPr>
        <w:t xml:space="preserve">. </w:t>
      </w:r>
      <w:r w:rsidRPr="001A0CF8">
        <w:rPr>
          <w:i/>
          <w:color w:val="202124"/>
          <w:highlight w:val="white"/>
        </w:rPr>
        <w:t>Policy Insights from the Behavioral and Brain Sciences. 9</w:t>
      </w:r>
      <w:r w:rsidRPr="001A0CF8">
        <w:rPr>
          <w:color w:val="202124"/>
          <w:highlight w:val="white"/>
        </w:rPr>
        <w:t>(1), 49-56.</w:t>
      </w:r>
      <w:r w:rsidRPr="001A0CF8">
        <w:rPr>
          <w:color w:val="000000"/>
        </w:rPr>
        <w:t xml:space="preserve"> </w:t>
      </w:r>
      <w:hyperlink r:id="rId27">
        <w:r w:rsidRPr="00B82516">
          <w:rPr>
            <w:color w:val="0000FF"/>
            <w:highlight w:val="white"/>
            <w:u w:val="single"/>
          </w:rPr>
          <w:t>https://doi.org/10.1177%2F23727322211068018</w:t>
        </w:r>
      </w:hyperlink>
    </w:p>
    <w:p w14:paraId="0000004C" w14:textId="77777777" w:rsidR="004D3709" w:rsidRPr="00B82516" w:rsidRDefault="00EB5532" w:rsidP="00B82516">
      <w:pPr>
        <w:numPr>
          <w:ilvl w:val="0"/>
          <w:numId w:val="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4"/>
        <w:rPr>
          <w:color w:val="0000FF"/>
          <w:highlight w:val="white"/>
          <w:u w:val="single"/>
        </w:rPr>
      </w:pPr>
      <w:r w:rsidRPr="001A0CF8">
        <w:rPr>
          <w:b/>
          <w:color w:val="222222"/>
          <w:highlight w:val="white"/>
        </w:rPr>
        <w:t>Lawrence, S. E.,</w:t>
      </w:r>
      <w:r w:rsidRPr="001A0CF8">
        <w:rPr>
          <w:color w:val="222222"/>
          <w:highlight w:val="white"/>
        </w:rPr>
        <w:t> Walters, T. L., Clark, A. N., Zhang, Y., Hanna-Walker, V, Farina, R. E., &amp; Lefkowitz, E. S. (2021). </w:t>
      </w:r>
      <w:r w:rsidRPr="001A0CF8">
        <w:rPr>
          <w:color w:val="000000"/>
          <w:highlight w:val="white"/>
        </w:rPr>
        <w:t>LGBTQ+ college students’ engagement in COVID-protective and COVID-risk behaviors.</w:t>
      </w:r>
      <w:r w:rsidRPr="001A0CF8">
        <w:rPr>
          <w:color w:val="222222"/>
          <w:highlight w:val="white"/>
        </w:rPr>
        <w:t xml:space="preserve"> </w:t>
      </w:r>
      <w:r w:rsidRPr="001A0CF8">
        <w:rPr>
          <w:i/>
          <w:color w:val="222222"/>
          <w:highlight w:val="white"/>
        </w:rPr>
        <w:t xml:space="preserve">Emerging Adulthood. </w:t>
      </w:r>
      <w:r w:rsidRPr="001A0CF8">
        <w:rPr>
          <w:i/>
          <w:color w:val="000000"/>
        </w:rPr>
        <w:t>9</w:t>
      </w:r>
      <w:r w:rsidRPr="001A0CF8">
        <w:rPr>
          <w:color w:val="000000"/>
        </w:rPr>
        <w:t xml:space="preserve">(5), 645–652. </w:t>
      </w:r>
      <w:hyperlink r:id="rId28">
        <w:r w:rsidRPr="00B82516">
          <w:rPr>
            <w:color w:val="0000FF"/>
            <w:highlight w:val="white"/>
            <w:u w:val="single"/>
          </w:rPr>
          <w:t>https://doi.org/10.1177/21676968211039302</w:t>
        </w:r>
      </w:hyperlink>
    </w:p>
    <w:p w14:paraId="0000004D" w14:textId="77777777" w:rsidR="004D3709" w:rsidRPr="001A0CF8" w:rsidRDefault="00EB5532" w:rsidP="00B82516">
      <w:pPr>
        <w:numPr>
          <w:ilvl w:val="0"/>
          <w:numId w:val="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4"/>
        <w:rPr>
          <w:color w:val="000000"/>
          <w:highlight w:val="white"/>
        </w:rPr>
      </w:pPr>
      <w:r w:rsidRPr="001A0CF8">
        <w:rPr>
          <w:color w:val="000000"/>
        </w:rPr>
        <w:t xml:space="preserve">Lessard, L. M., </w:t>
      </w:r>
      <w:r w:rsidRPr="001A0CF8">
        <w:rPr>
          <w:b/>
          <w:color w:val="000000"/>
        </w:rPr>
        <w:t>Lawrence, S. E.</w:t>
      </w:r>
      <w:r w:rsidRPr="001A0CF8">
        <w:rPr>
          <w:color w:val="000000"/>
        </w:rPr>
        <w:t xml:space="preserve">, &amp; Puhl, R. M. (2021). </w:t>
      </w:r>
      <w:r w:rsidRPr="001A0CF8">
        <w:rPr>
          <w:color w:val="222222"/>
          <w:highlight w:val="white"/>
        </w:rPr>
        <w:t>Weight-based victimization and school performance in adolescence: Can teachers help reduce academic risks?</w:t>
      </w:r>
      <w:r w:rsidRPr="001A0CF8">
        <w:rPr>
          <w:i/>
          <w:color w:val="000000"/>
          <w:highlight w:val="white"/>
        </w:rPr>
        <w:t xml:space="preserve"> School Psychology, 36</w:t>
      </w:r>
      <w:r w:rsidRPr="001A0CF8">
        <w:rPr>
          <w:color w:val="000000"/>
          <w:highlight w:val="white"/>
        </w:rPr>
        <w:t xml:space="preserve">(1), 69-74. </w:t>
      </w:r>
      <w:hyperlink r:id="rId29">
        <w:r w:rsidRPr="00B82516">
          <w:rPr>
            <w:color w:val="0000FF"/>
            <w:highlight w:val="white"/>
            <w:u w:val="single"/>
          </w:rPr>
          <w:t>https://doi.org/10.1037/spq0000371</w:t>
        </w:r>
      </w:hyperlink>
    </w:p>
    <w:p w14:paraId="0000004E" w14:textId="77777777" w:rsidR="004D3709" w:rsidRPr="001A0CF8" w:rsidRDefault="00EB5532" w:rsidP="00B82516">
      <w:pPr>
        <w:numPr>
          <w:ilvl w:val="0"/>
          <w:numId w:val="1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4"/>
        <w:rPr>
          <w:color w:val="000000"/>
          <w:highlight w:val="white"/>
        </w:rPr>
      </w:pPr>
      <w:proofErr w:type="spellStart"/>
      <w:r w:rsidRPr="001A0CF8">
        <w:rPr>
          <w:color w:val="000000"/>
        </w:rPr>
        <w:t>Brenick</w:t>
      </w:r>
      <w:proofErr w:type="spellEnd"/>
      <w:r w:rsidRPr="001A0CF8">
        <w:rPr>
          <w:color w:val="000000"/>
        </w:rPr>
        <w:t xml:space="preserve">, A., </w:t>
      </w:r>
      <w:r w:rsidRPr="001A0CF8">
        <w:rPr>
          <w:b/>
          <w:color w:val="000000"/>
        </w:rPr>
        <w:t xml:space="preserve">Lawrence, S. E., </w:t>
      </w:r>
      <w:r w:rsidRPr="001A0CF8">
        <w:rPr>
          <w:color w:val="000000"/>
        </w:rPr>
        <w:t xml:space="preserve">Carvalheiro, D., &amp; Berger, R. (2019). Teaching tolerance or acting tolerant? Evaluating the effectiveness of skills- and contact-based prejudice reduction interventions among Israeli-Palestinian and Israeli-Jewish youth. </w:t>
      </w:r>
      <w:r w:rsidRPr="001A0CF8">
        <w:rPr>
          <w:i/>
          <w:color w:val="000000"/>
        </w:rPr>
        <w:t>Journal of School Psychology.</w:t>
      </w:r>
      <w:r w:rsidRPr="001A0CF8">
        <w:rPr>
          <w:rFonts w:eastAsia="Arial"/>
          <w:b/>
          <w:color w:val="333333"/>
          <w:sz w:val="21"/>
          <w:szCs w:val="21"/>
          <w:highlight w:val="white"/>
        </w:rPr>
        <w:t xml:space="preserve"> </w:t>
      </w:r>
      <w:r w:rsidRPr="001A0CF8">
        <w:rPr>
          <w:i/>
          <w:color w:val="000000"/>
          <w:highlight w:val="white"/>
        </w:rPr>
        <w:t>75,</w:t>
      </w:r>
      <w:r w:rsidRPr="001A0CF8">
        <w:rPr>
          <w:color w:val="000000"/>
          <w:highlight w:val="white"/>
        </w:rPr>
        <w:t> 8–26. </w:t>
      </w:r>
      <w:hyperlink r:id="rId30">
        <w:r w:rsidRPr="00B82516">
          <w:rPr>
            <w:color w:val="0000FF"/>
            <w:highlight w:val="white"/>
            <w:u w:val="single"/>
          </w:rPr>
          <w:t>https://doi.org/10.1016/j.jsp.2019.07.001</w:t>
        </w:r>
      </w:hyperlink>
      <w:r w:rsidRPr="001A0CF8">
        <w:rPr>
          <w:color w:val="000000"/>
          <w:highlight w:val="white"/>
        </w:rPr>
        <w:t xml:space="preserve"> </w:t>
      </w:r>
    </w:p>
    <w:p w14:paraId="2983498F" w14:textId="08B328A7" w:rsidR="001A0CF8" w:rsidRPr="00B82516" w:rsidRDefault="00EB5532" w:rsidP="005A4E8F">
      <w:pPr>
        <w:numPr>
          <w:ilvl w:val="0"/>
          <w:numId w:val="4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4"/>
        <w:rPr>
          <w:color w:val="000000"/>
          <w:highlight w:val="white"/>
        </w:rPr>
      </w:pPr>
      <w:r w:rsidRPr="001A0CF8">
        <w:rPr>
          <w:color w:val="000000"/>
        </w:rPr>
        <w:t xml:space="preserve">Berger, R., </w:t>
      </w:r>
      <w:proofErr w:type="spellStart"/>
      <w:r w:rsidRPr="001A0CF8">
        <w:rPr>
          <w:color w:val="000000"/>
        </w:rPr>
        <w:t>Brenick</w:t>
      </w:r>
      <w:proofErr w:type="spellEnd"/>
      <w:r w:rsidRPr="001A0CF8">
        <w:rPr>
          <w:color w:val="000000"/>
        </w:rPr>
        <w:t xml:space="preserve">, A., </w:t>
      </w:r>
      <w:r w:rsidRPr="001A0CF8">
        <w:rPr>
          <w:b/>
          <w:color w:val="000000"/>
        </w:rPr>
        <w:t>Lawrence, S. E.</w:t>
      </w:r>
      <w:r w:rsidRPr="001A0CF8">
        <w:rPr>
          <w:color w:val="000000"/>
        </w:rPr>
        <w:t xml:space="preserve">, Coco, L. &amp; Abu-Raiya, H. (2018). The effectiveness and durability of contact- and skills-based approaches to prejudice reduction. </w:t>
      </w:r>
      <w:r w:rsidRPr="001A0CF8">
        <w:rPr>
          <w:i/>
          <w:color w:val="000000"/>
        </w:rPr>
        <w:t>Journal of Applied Developmental Psychology, 59</w:t>
      </w:r>
      <w:r w:rsidRPr="001A0CF8">
        <w:rPr>
          <w:color w:val="000000"/>
        </w:rPr>
        <w:t>, 46-53</w:t>
      </w:r>
      <w:r w:rsidRPr="001A0CF8">
        <w:rPr>
          <w:i/>
          <w:color w:val="000000"/>
        </w:rPr>
        <w:t xml:space="preserve">. </w:t>
      </w:r>
      <w:hyperlink r:id="rId31">
        <w:r w:rsidRPr="001A0CF8">
          <w:rPr>
            <w:color w:val="0000FF"/>
            <w:highlight w:val="white"/>
            <w:u w:val="single"/>
          </w:rPr>
          <w:t>https://doi.org/10.1016/j.appdev.2018.04.002</w:t>
        </w:r>
      </w:hyperlink>
      <w:r w:rsidRPr="001A0CF8">
        <w:rPr>
          <w:color w:val="000000"/>
        </w:rPr>
        <w:t xml:space="preserve"> </w:t>
      </w:r>
    </w:p>
    <w:p w14:paraId="08E01608" w14:textId="2C5B73DB" w:rsidR="001A0CF8" w:rsidRPr="00B82516" w:rsidRDefault="00EB5532" w:rsidP="00B82516">
      <w:pPr>
        <w:rPr>
          <w:b/>
          <w:u w:val="single"/>
        </w:rPr>
      </w:pPr>
      <w:r w:rsidRPr="001A0CF8">
        <w:rPr>
          <w:b/>
          <w:u w:val="single"/>
        </w:rPr>
        <w:lastRenderedPageBreak/>
        <w:t xml:space="preserve">Under Peer-Review </w:t>
      </w:r>
    </w:p>
    <w:p w14:paraId="00000051" w14:textId="77777777" w:rsidR="004D3709" w:rsidRPr="001A0CF8" w:rsidRDefault="00EB5532" w:rsidP="00B82516">
      <w:pPr>
        <w:pBdr>
          <w:top w:val="nil"/>
          <w:left w:val="nil"/>
          <w:bottom w:val="nil"/>
          <w:right w:val="nil"/>
          <w:between w:val="nil"/>
        </w:pBdr>
        <w:ind w:left="720" w:hanging="630"/>
        <w:rPr>
          <w:i/>
          <w:color w:val="222222"/>
          <w:highlight w:val="white"/>
        </w:rPr>
      </w:pPr>
      <w:r w:rsidRPr="001A0CF8">
        <w:rPr>
          <w:color w:val="222222"/>
          <w:highlight w:val="white"/>
        </w:rPr>
        <w:t>6.</w:t>
      </w:r>
      <w:r w:rsidRPr="001A0CF8">
        <w:rPr>
          <w:color w:val="222222"/>
          <w:highlight w:val="white"/>
        </w:rPr>
        <w:tab/>
        <w:t>Eadeh, H-M., Rider, G. N.,</w:t>
      </w:r>
      <w:r w:rsidRPr="001A0CF8">
        <w:rPr>
          <w:b/>
          <w:color w:val="222222"/>
          <w:highlight w:val="white"/>
        </w:rPr>
        <w:t xml:space="preserve"> Lawrence, S. E.</w:t>
      </w:r>
      <w:r w:rsidRPr="001A0CF8">
        <w:rPr>
          <w:color w:val="222222"/>
          <w:highlight w:val="white"/>
        </w:rPr>
        <w:t xml:space="preserve">, Gower, A. L., Watson, R. J., Ip, K. I., &amp; Eisenberg, M. E. </w:t>
      </w:r>
      <w:r w:rsidRPr="001A0CF8">
        <w:rPr>
          <w:i/>
          <w:color w:val="222222"/>
          <w:highlight w:val="white"/>
        </w:rPr>
        <w:t>Using network analysis to identify risk and protective factors for mental health in LGBTQ+ youth.</w:t>
      </w:r>
    </w:p>
    <w:p w14:paraId="00000052" w14:textId="77777777" w:rsidR="004D3709" w:rsidRPr="001A0CF8" w:rsidRDefault="00EB5532" w:rsidP="00B82516">
      <w:pPr>
        <w:pBdr>
          <w:top w:val="nil"/>
          <w:left w:val="nil"/>
          <w:bottom w:val="nil"/>
          <w:right w:val="nil"/>
          <w:between w:val="nil"/>
        </w:pBdr>
        <w:ind w:left="720" w:hanging="630"/>
        <w:rPr>
          <w:color w:val="222222"/>
          <w:highlight w:val="white"/>
        </w:rPr>
      </w:pPr>
      <w:r w:rsidRPr="001A0CF8">
        <w:rPr>
          <w:color w:val="222222"/>
          <w:highlight w:val="white"/>
        </w:rPr>
        <w:t xml:space="preserve">5. </w:t>
      </w:r>
      <w:r w:rsidRPr="001A0CF8">
        <w:rPr>
          <w:color w:val="222222"/>
          <w:highlight w:val="white"/>
        </w:rPr>
        <w:tab/>
      </w:r>
      <w:r w:rsidRPr="001A0CF8">
        <w:rPr>
          <w:color w:val="222222"/>
        </w:rPr>
        <w:t xml:space="preserve">Watson, R. J., </w:t>
      </w:r>
      <w:r w:rsidRPr="001A0CF8">
        <w:rPr>
          <w:b/>
          <w:color w:val="222222"/>
        </w:rPr>
        <w:t>Lawrence, S. E.</w:t>
      </w:r>
      <w:r w:rsidRPr="001A0CF8">
        <w:rPr>
          <w:color w:val="222222"/>
        </w:rPr>
        <w:t xml:space="preserve">, McCauley, P., Wheldon, C., Fish, J., &amp; Eaton, L. </w:t>
      </w:r>
      <w:r w:rsidRPr="001A0CF8">
        <w:rPr>
          <w:i/>
          <w:color w:val="222222"/>
        </w:rPr>
        <w:t>Examining tobacco use at the intersection of gender, sexual orientation, race, and ethnicity using national U.S. data of sexual and gender diverse youth.</w:t>
      </w:r>
    </w:p>
    <w:p w14:paraId="00000053" w14:textId="77777777" w:rsidR="004D3709" w:rsidRPr="001A0CF8" w:rsidRDefault="00EB5532" w:rsidP="00B82516">
      <w:pPr>
        <w:pBdr>
          <w:top w:val="nil"/>
          <w:left w:val="nil"/>
          <w:bottom w:val="nil"/>
          <w:right w:val="nil"/>
          <w:between w:val="nil"/>
        </w:pBdr>
        <w:ind w:left="720" w:hanging="630"/>
        <w:rPr>
          <w:color w:val="222222"/>
          <w:highlight w:val="white"/>
        </w:rPr>
      </w:pPr>
      <w:r w:rsidRPr="001A0CF8">
        <w:rPr>
          <w:color w:val="222222"/>
          <w:highlight w:val="white"/>
        </w:rPr>
        <w:t xml:space="preserve">4. </w:t>
      </w:r>
      <w:r w:rsidRPr="001A0CF8">
        <w:rPr>
          <w:color w:val="222222"/>
          <w:highlight w:val="white"/>
        </w:rPr>
        <w:tab/>
      </w:r>
      <w:r w:rsidRPr="001A0CF8">
        <w:rPr>
          <w:color w:val="222222"/>
        </w:rPr>
        <w:t xml:space="preserve">Real, A. G., Gillis, B. T., Gower, A. L., Eisenberg, M. E., Parchem, B., </w:t>
      </w:r>
      <w:r w:rsidRPr="001A0CF8">
        <w:rPr>
          <w:b/>
          <w:color w:val="222222"/>
        </w:rPr>
        <w:t>Lawrence, S. E.,</w:t>
      </w:r>
      <w:r w:rsidRPr="001A0CF8">
        <w:rPr>
          <w:color w:val="222222"/>
        </w:rPr>
        <w:t xml:space="preserve"> Russell, S.T. </w:t>
      </w:r>
      <w:r w:rsidRPr="001A0CF8">
        <w:rPr>
          <w:i/>
          <w:color w:val="222222"/>
        </w:rPr>
        <w:t>Disparities in sleep among diverse adolescents in two large population-based samples: A need for intersectional interventions.</w:t>
      </w:r>
    </w:p>
    <w:p w14:paraId="00000054" w14:textId="77777777" w:rsidR="004D3709" w:rsidRPr="001A0CF8" w:rsidRDefault="00EB5532" w:rsidP="00B82516">
      <w:pPr>
        <w:pBdr>
          <w:top w:val="nil"/>
          <w:left w:val="nil"/>
          <w:bottom w:val="nil"/>
          <w:right w:val="nil"/>
          <w:between w:val="nil"/>
        </w:pBdr>
        <w:ind w:left="720" w:hanging="630"/>
        <w:rPr>
          <w:color w:val="222222"/>
          <w:highlight w:val="white"/>
        </w:rPr>
      </w:pPr>
      <w:r w:rsidRPr="001A0CF8">
        <w:rPr>
          <w:color w:val="222222"/>
          <w:highlight w:val="white"/>
        </w:rPr>
        <w:t>3.</w:t>
      </w:r>
      <w:r w:rsidRPr="001A0CF8">
        <w:rPr>
          <w:color w:val="222222"/>
          <w:highlight w:val="white"/>
        </w:rPr>
        <w:tab/>
      </w:r>
      <w:r w:rsidRPr="001A0CF8">
        <w:rPr>
          <w:color w:val="222222"/>
        </w:rPr>
        <w:t xml:space="preserve">Parchem, B., Gower, A. L., Eisenberg, M. E., </w:t>
      </w:r>
      <w:r w:rsidRPr="001A0CF8">
        <w:rPr>
          <w:b/>
          <w:color w:val="222222"/>
        </w:rPr>
        <w:t>Lawrence, S. E.</w:t>
      </w:r>
      <w:r w:rsidRPr="001A0CF8">
        <w:rPr>
          <w:color w:val="222222"/>
        </w:rPr>
        <w:t xml:space="preserve">, Real, A. G., Suresh, M., Ip, K. I., Rider, G. N. </w:t>
      </w:r>
      <w:r w:rsidRPr="001A0CF8">
        <w:rPr>
          <w:i/>
          <w:color w:val="222222"/>
        </w:rPr>
        <w:t>Beyond smoking: The role of stigma in asthma rates among a diverse sample of youth.</w:t>
      </w:r>
    </w:p>
    <w:p w14:paraId="00000055" w14:textId="77777777" w:rsidR="004D3709" w:rsidRPr="001A0CF8" w:rsidRDefault="00EB5532" w:rsidP="00B82516">
      <w:pPr>
        <w:pBdr>
          <w:top w:val="nil"/>
          <w:left w:val="nil"/>
          <w:bottom w:val="nil"/>
          <w:right w:val="nil"/>
          <w:between w:val="nil"/>
        </w:pBdr>
        <w:ind w:left="720" w:hanging="630"/>
      </w:pPr>
      <w:r w:rsidRPr="001A0CF8">
        <w:rPr>
          <w:color w:val="222222"/>
          <w:highlight w:val="white"/>
        </w:rPr>
        <w:t xml:space="preserve">2. </w:t>
      </w:r>
      <w:r w:rsidRPr="001A0CF8">
        <w:rPr>
          <w:color w:val="222222"/>
          <w:highlight w:val="white"/>
        </w:rPr>
        <w:tab/>
      </w:r>
      <w:r w:rsidRPr="001A0CF8">
        <w:t xml:space="preserve">Espinoza, S. M., </w:t>
      </w:r>
      <w:r w:rsidRPr="001A0CF8">
        <w:rPr>
          <w:b/>
        </w:rPr>
        <w:t>Lawrence, S. E.</w:t>
      </w:r>
      <w:r w:rsidRPr="001A0CF8">
        <w:t xml:space="preserve">, Wright, M., Simon, K. A, &amp; Eisenberg, M. E. </w:t>
      </w:r>
      <w:r w:rsidRPr="001A0CF8">
        <w:rPr>
          <w:i/>
        </w:rPr>
        <w:t>Sports participation disparities among adolescents at the intersection of six social positions.</w:t>
      </w:r>
      <w:r w:rsidRPr="001A0CF8">
        <w:rPr>
          <w:i/>
          <w:color w:val="222222"/>
        </w:rPr>
        <w:t xml:space="preserve"> </w:t>
      </w:r>
    </w:p>
    <w:p w14:paraId="541ED6E2" w14:textId="4B786369" w:rsidR="001A0CF8" w:rsidRPr="001A0CF8" w:rsidRDefault="00EB5532" w:rsidP="00B82516">
      <w:pPr>
        <w:pBdr>
          <w:top w:val="nil"/>
          <w:left w:val="nil"/>
          <w:bottom w:val="nil"/>
          <w:right w:val="nil"/>
          <w:between w:val="nil"/>
        </w:pBdr>
        <w:ind w:left="720" w:hanging="630"/>
        <w:rPr>
          <w:i/>
          <w:color w:val="222222"/>
        </w:rPr>
      </w:pPr>
      <w:r w:rsidRPr="001A0CF8">
        <w:rPr>
          <w:color w:val="222222"/>
          <w:highlight w:val="white"/>
        </w:rPr>
        <w:t xml:space="preserve">1. </w:t>
      </w:r>
      <w:r w:rsidRPr="001A0CF8">
        <w:rPr>
          <w:color w:val="222222"/>
          <w:highlight w:val="white"/>
        </w:rPr>
        <w:tab/>
      </w:r>
      <w:r w:rsidRPr="001A0CF8">
        <w:rPr>
          <w:b/>
          <w:color w:val="222222"/>
        </w:rPr>
        <w:t xml:space="preserve">Lawrence, S. E., </w:t>
      </w:r>
      <w:r w:rsidRPr="001A0CF8">
        <w:rPr>
          <w:color w:val="222222"/>
        </w:rPr>
        <w:t xml:space="preserve">Watson, R. J., Rider, G. N., </w:t>
      </w:r>
      <w:r w:rsidRPr="001A0CF8">
        <w:rPr>
          <w:color w:val="222222"/>
          <w:highlight w:val="white"/>
        </w:rPr>
        <w:t xml:space="preserve">Gower, A. L., Macapagal, K., Russell, S. T., </w:t>
      </w:r>
      <w:r w:rsidRPr="001A0CF8">
        <w:rPr>
          <w:color w:val="222222"/>
        </w:rPr>
        <w:t xml:space="preserve">&amp; Eisenberg, M. E. </w:t>
      </w:r>
      <w:r w:rsidRPr="001A0CF8">
        <w:rPr>
          <w:i/>
          <w:color w:val="222222"/>
        </w:rPr>
        <w:t>HIV prevention behaviors among LGBTQ+ adolescents: The protective role of LGBTQ+-specific school resources.</w:t>
      </w:r>
    </w:p>
    <w:p w14:paraId="630EE12A" w14:textId="648A9E97" w:rsidR="001A0CF8" w:rsidRPr="00B82516" w:rsidRDefault="00EB5532" w:rsidP="00B82516">
      <w:pPr>
        <w:ind w:left="720" w:hanging="720"/>
        <w:rPr>
          <w:b/>
          <w:u w:val="single"/>
        </w:rPr>
      </w:pPr>
      <w:r w:rsidRPr="001A0CF8">
        <w:rPr>
          <w:b/>
          <w:u w:val="single"/>
        </w:rPr>
        <w:t xml:space="preserve">In Preparation for Peer-Review </w:t>
      </w:r>
    </w:p>
    <w:p w14:paraId="0E965258" w14:textId="7A48E513" w:rsidR="00A17306" w:rsidRDefault="00566913" w:rsidP="00B8251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color w:val="222222"/>
        </w:rPr>
      </w:pPr>
      <w:r>
        <w:rPr>
          <w:color w:val="222222"/>
        </w:rPr>
        <w:t xml:space="preserve">11. </w:t>
      </w:r>
      <w:r>
        <w:rPr>
          <w:color w:val="222222"/>
        </w:rPr>
        <w:tab/>
      </w:r>
      <w:r w:rsidR="009D794E" w:rsidRPr="00A734C9">
        <w:rPr>
          <w:b/>
          <w:bCs/>
          <w:color w:val="222222"/>
        </w:rPr>
        <w:t>Lawrence, S. E.,</w:t>
      </w:r>
      <w:r w:rsidR="009D794E">
        <w:rPr>
          <w:color w:val="222222"/>
        </w:rPr>
        <w:t xml:space="preserve"> Watson, R. J., &amp; Paceley, M. </w:t>
      </w:r>
      <w:r w:rsidR="00335BAA">
        <w:rPr>
          <w:i/>
          <w:iCs/>
          <w:color w:val="222222"/>
        </w:rPr>
        <w:t>Disordered eating disparitie</w:t>
      </w:r>
      <w:r w:rsidR="00DF39D7">
        <w:rPr>
          <w:i/>
          <w:iCs/>
          <w:color w:val="222222"/>
        </w:rPr>
        <w:t>s among LGBTQ+ adolescent</w:t>
      </w:r>
      <w:r w:rsidR="00335BAA">
        <w:rPr>
          <w:i/>
          <w:iCs/>
          <w:color w:val="222222"/>
        </w:rPr>
        <w:t>s.</w:t>
      </w:r>
      <w:r>
        <w:rPr>
          <w:color w:val="222222"/>
        </w:rPr>
        <w:t xml:space="preserve"> </w:t>
      </w:r>
    </w:p>
    <w:p w14:paraId="6E55DF1B" w14:textId="34788515" w:rsidR="00D46F4F" w:rsidRDefault="00D46F4F" w:rsidP="00B8251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color w:val="222222"/>
        </w:rPr>
      </w:pPr>
      <w:r>
        <w:rPr>
          <w:color w:val="222222"/>
        </w:rPr>
        <w:t>10.</w:t>
      </w:r>
      <w:r w:rsidR="00B01EE8">
        <w:rPr>
          <w:color w:val="222222"/>
        </w:rPr>
        <w:tab/>
        <w:t xml:space="preserve">Eisenberg, M. E., Watson, R. J., </w:t>
      </w:r>
      <w:r w:rsidR="00B01EE8" w:rsidRPr="00A734C9">
        <w:rPr>
          <w:b/>
          <w:bCs/>
          <w:color w:val="222222"/>
        </w:rPr>
        <w:t>Lawrence, S. E.,</w:t>
      </w:r>
      <w:r w:rsidR="00B01EE8">
        <w:rPr>
          <w:color w:val="222222"/>
        </w:rPr>
        <w:t xml:space="preserve"> Simon, K., Brightly-Brown, S., Wright, M. N., </w:t>
      </w:r>
      <w:proofErr w:type="spellStart"/>
      <w:r w:rsidR="00B01EE8">
        <w:rPr>
          <w:color w:val="222222"/>
        </w:rPr>
        <w:t>Mereish</w:t>
      </w:r>
      <w:proofErr w:type="spellEnd"/>
      <w:r w:rsidR="00B01EE8">
        <w:rPr>
          <w:color w:val="222222"/>
        </w:rPr>
        <w:t>, E., &amp; Rider, G. N.</w:t>
      </w:r>
      <w:r w:rsidR="00222AB8">
        <w:rPr>
          <w:color w:val="222222"/>
        </w:rPr>
        <w:t xml:space="preserve"> </w:t>
      </w:r>
      <w:r w:rsidR="00222AB8" w:rsidRPr="00222AB8">
        <w:rPr>
          <w:i/>
          <w:iCs/>
          <w:color w:val="222222"/>
        </w:rPr>
        <w:t>Intersectional microaggressions among LGBTQ+ youth of color: How are they associated with well-being?</w:t>
      </w:r>
    </w:p>
    <w:p w14:paraId="00000058" w14:textId="56F0C8D8" w:rsidR="004D3709" w:rsidRPr="001A0CF8" w:rsidRDefault="00EB5532" w:rsidP="00B8251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i/>
          <w:color w:val="222222"/>
        </w:rPr>
      </w:pPr>
      <w:r w:rsidRPr="001A0CF8">
        <w:rPr>
          <w:color w:val="222222"/>
        </w:rPr>
        <w:t xml:space="preserve">9. </w:t>
      </w:r>
      <w:r w:rsidRPr="001A0CF8">
        <w:rPr>
          <w:color w:val="222222"/>
        </w:rPr>
        <w:tab/>
        <w:t xml:space="preserve">Walters, T. L., Clark, A. N., Hanna, V., </w:t>
      </w:r>
      <w:r w:rsidRPr="001A0CF8">
        <w:rPr>
          <w:b/>
          <w:color w:val="222222"/>
        </w:rPr>
        <w:t>Lawrence, S. E.</w:t>
      </w:r>
      <w:r w:rsidRPr="001A0CF8">
        <w:rPr>
          <w:color w:val="222222"/>
        </w:rPr>
        <w:t xml:space="preserve">, Renley, B. M., &amp; Watson, R. J. </w:t>
      </w:r>
      <w:r w:rsidRPr="001A0CF8">
        <w:rPr>
          <w:i/>
          <w:color w:val="222222"/>
        </w:rPr>
        <w:t>“And that's my issue, we're not taught a damn thing”: Sexually and gender diverse adolescents’ recollections of LGBTQ+-specific school sexuality education.</w:t>
      </w:r>
    </w:p>
    <w:p w14:paraId="00000059" w14:textId="77777777" w:rsidR="004D3709" w:rsidRPr="001A0CF8" w:rsidRDefault="00EB5532" w:rsidP="00B8251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i/>
          <w:highlight w:val="white"/>
        </w:rPr>
      </w:pPr>
      <w:r w:rsidRPr="001A0CF8">
        <w:rPr>
          <w:color w:val="222222"/>
        </w:rPr>
        <w:t>8.</w:t>
      </w:r>
      <w:r w:rsidRPr="001A0CF8">
        <w:rPr>
          <w:color w:val="222222"/>
        </w:rPr>
        <w:tab/>
        <w:t xml:space="preserve">Eaton, L., Watson, R. J., &amp; </w:t>
      </w:r>
      <w:r w:rsidRPr="001A0CF8">
        <w:rPr>
          <w:b/>
          <w:color w:val="222222"/>
        </w:rPr>
        <w:t xml:space="preserve">Lawrence, S. E. </w:t>
      </w:r>
      <w:r w:rsidRPr="001A0CF8">
        <w:rPr>
          <w:i/>
          <w:color w:val="222222"/>
        </w:rPr>
        <w:t>Examining experiences of sexual violence at the intersection of gender, sexual orientation, race, and ethnicity using national U.S. data among sexual and gender diverse youth.</w:t>
      </w:r>
    </w:p>
    <w:p w14:paraId="0000005A" w14:textId="77777777" w:rsidR="004D3709" w:rsidRPr="001A0CF8" w:rsidRDefault="00EB5532" w:rsidP="00B8251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color w:val="222222"/>
        </w:rPr>
      </w:pPr>
      <w:r w:rsidRPr="001A0CF8">
        <w:rPr>
          <w:color w:val="222222"/>
        </w:rPr>
        <w:t xml:space="preserve">7. </w:t>
      </w:r>
      <w:r w:rsidRPr="001A0CF8">
        <w:rPr>
          <w:color w:val="222222"/>
        </w:rPr>
        <w:tab/>
        <w:t xml:space="preserve">Real, A. G., Gillis, B. T., Eisenberg, M. E., Rider, G. N., Parchem, B., </w:t>
      </w:r>
      <w:r w:rsidRPr="001A0CF8">
        <w:rPr>
          <w:b/>
          <w:color w:val="222222"/>
        </w:rPr>
        <w:t>Lawrence, S. E.,</w:t>
      </w:r>
      <w:r w:rsidRPr="001A0CF8">
        <w:rPr>
          <w:color w:val="222222"/>
        </w:rPr>
        <w:t xml:space="preserve"> Russell, S.T. </w:t>
      </w:r>
      <w:r w:rsidRPr="001A0CF8">
        <w:rPr>
          <w:i/>
          <w:color w:val="222222"/>
        </w:rPr>
        <w:t>Examining associations of perceived school safety and sleep duration among adolescents at the intersection of multiple social positions.</w:t>
      </w:r>
    </w:p>
    <w:p w14:paraId="0000005B" w14:textId="77777777" w:rsidR="004D3709" w:rsidRPr="001A0CF8" w:rsidRDefault="00EB5532" w:rsidP="00B82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i/>
          <w:color w:val="222222"/>
        </w:rPr>
      </w:pPr>
      <w:r w:rsidRPr="001A0CF8">
        <w:rPr>
          <w:color w:val="222222"/>
        </w:rPr>
        <w:t xml:space="preserve">6. </w:t>
      </w:r>
      <w:r w:rsidRPr="001A0CF8">
        <w:rPr>
          <w:color w:val="222222"/>
        </w:rPr>
        <w:tab/>
      </w:r>
      <w:r w:rsidRPr="001A0CF8">
        <w:rPr>
          <w:b/>
          <w:color w:val="222222"/>
        </w:rPr>
        <w:t>Lawrence, S. E.,</w:t>
      </w:r>
      <w:r w:rsidRPr="001A0CF8">
        <w:rPr>
          <w:color w:val="222222"/>
        </w:rPr>
        <w:t xml:space="preserve"> Herrera, M., Bonilla, Z., Suresh, M., Wright, M., Thomas, D., </w:t>
      </w:r>
      <w:r w:rsidRPr="001A0CF8">
        <w:rPr>
          <w:color w:val="222222"/>
          <w:highlight w:val="white"/>
        </w:rPr>
        <w:t xml:space="preserve">del </w:t>
      </w:r>
      <w:r w:rsidRPr="001A0CF8">
        <w:rPr>
          <w:highlight w:val="white"/>
        </w:rPr>
        <w:t xml:space="preserve">Río-González, A. M., Rider, N., &amp; Eisenberg, M. E. </w:t>
      </w:r>
      <w:r w:rsidRPr="001A0CF8">
        <w:rPr>
          <w:i/>
          <w:highlight w:val="white"/>
        </w:rPr>
        <w:t>Protective factors in the lives of transgender and gender diverse youth of color: The roles of connection, affirmation, and advocacy.</w:t>
      </w:r>
    </w:p>
    <w:p w14:paraId="0000005C" w14:textId="77777777" w:rsidR="004D3709" w:rsidRPr="001A0CF8" w:rsidRDefault="00EB5532" w:rsidP="00B8251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630"/>
        <w:rPr>
          <w:i/>
          <w:color w:val="222222"/>
        </w:rPr>
      </w:pPr>
      <w:r w:rsidRPr="001A0CF8">
        <w:rPr>
          <w:color w:val="222222"/>
        </w:rPr>
        <w:t xml:space="preserve">5. </w:t>
      </w:r>
      <w:r w:rsidRPr="001A0CF8">
        <w:rPr>
          <w:color w:val="222222"/>
        </w:rPr>
        <w:tab/>
        <w:t xml:space="preserve">Gower, A. L., Parchem, B., Rider, G. N., Eadeh, H-M., Watson, R. J., </w:t>
      </w:r>
      <w:r w:rsidRPr="001A0CF8">
        <w:rPr>
          <w:b/>
          <w:color w:val="222222"/>
        </w:rPr>
        <w:t>Lawrence, S. E.</w:t>
      </w:r>
      <w:r w:rsidRPr="001A0CF8">
        <w:rPr>
          <w:color w:val="222222"/>
        </w:rPr>
        <w:t xml:space="preserve">, Russell, S. T., Wright, M., Thomas, D., &amp; Eisenberg, M. E. </w:t>
      </w:r>
      <w:r w:rsidRPr="001A0CF8">
        <w:rPr>
          <w:i/>
          <w:color w:val="222222"/>
        </w:rPr>
        <w:t>Youth development opportunities among LGBTQ+ youth: Who is being reached and who is left out?</w:t>
      </w:r>
    </w:p>
    <w:p w14:paraId="0000005E" w14:textId="675A7F09" w:rsidR="004D3709" w:rsidRPr="001A0CF8" w:rsidRDefault="00EB5532" w:rsidP="00B82516">
      <w:pPr>
        <w:ind w:left="720" w:hanging="630"/>
        <w:rPr>
          <w:i/>
        </w:rPr>
      </w:pPr>
      <w:r w:rsidRPr="001A0CF8">
        <w:rPr>
          <w:color w:val="222222"/>
          <w:highlight w:val="white"/>
        </w:rPr>
        <w:lastRenderedPageBreak/>
        <w:t xml:space="preserve">4. </w:t>
      </w:r>
      <w:r w:rsidRPr="001A0CF8">
        <w:rPr>
          <w:color w:val="222222"/>
          <w:highlight w:val="white"/>
        </w:rPr>
        <w:tab/>
      </w:r>
      <w:r w:rsidRPr="001A0CF8">
        <w:rPr>
          <w:b/>
        </w:rPr>
        <w:t>Lawrence, S. E.,</w:t>
      </w:r>
      <w:r w:rsidRPr="001A0CF8">
        <w:t xml:space="preserve"> Lessard, L. M., </w:t>
      </w:r>
      <w:r w:rsidRPr="001A0CF8">
        <w:rPr>
          <w:color w:val="222222"/>
          <w:highlight w:val="white"/>
        </w:rPr>
        <w:t xml:space="preserve">Puhl, R. M., Foster, G. D., &amp; Cardel, M. </w:t>
      </w:r>
      <w:r w:rsidRPr="001A0CF8">
        <w:rPr>
          <w:i/>
        </w:rPr>
        <w:t>Parents’</w:t>
      </w:r>
      <w:r w:rsidR="00B82516">
        <w:rPr>
          <w:i/>
        </w:rPr>
        <w:t xml:space="preserve"> </w:t>
      </w:r>
      <w:r w:rsidRPr="001A0CF8">
        <w:rPr>
          <w:i/>
        </w:rPr>
        <w:t>beliefs, motives, and challenges related to weight communication with adolescents.</w:t>
      </w:r>
    </w:p>
    <w:p w14:paraId="00000061" w14:textId="62119993" w:rsidR="004D3709" w:rsidRPr="001A0CF8" w:rsidRDefault="00EB5532" w:rsidP="00B82516">
      <w:pPr>
        <w:ind w:left="720" w:hanging="630"/>
        <w:rPr>
          <w:i/>
        </w:rPr>
      </w:pPr>
      <w:r w:rsidRPr="001A0CF8">
        <w:rPr>
          <w:color w:val="222222"/>
          <w:highlight w:val="white"/>
        </w:rPr>
        <w:t>3.</w:t>
      </w:r>
      <w:r w:rsidRPr="001A0CF8">
        <w:rPr>
          <w:color w:val="222222"/>
          <w:highlight w:val="white"/>
        </w:rPr>
        <w:tab/>
      </w:r>
      <w:r w:rsidRPr="001A0CF8">
        <w:t xml:space="preserve">Zhang, Y., </w:t>
      </w:r>
      <w:r w:rsidR="00E65610" w:rsidRPr="001A0CF8">
        <w:rPr>
          <w:b/>
        </w:rPr>
        <w:t xml:space="preserve">Lawrence, S. E., </w:t>
      </w:r>
      <w:r w:rsidRPr="001A0CF8">
        <w:t xml:space="preserve">&amp; Lefkowitz, E. S. </w:t>
      </w:r>
      <w:r w:rsidRPr="001A0CF8">
        <w:rPr>
          <w:i/>
        </w:rPr>
        <w:t>LGBTQ+ students’ living</w:t>
      </w:r>
      <w:r w:rsidR="00B82516">
        <w:rPr>
          <w:i/>
        </w:rPr>
        <w:t xml:space="preserve"> </w:t>
      </w:r>
      <w:r w:rsidRPr="001A0CF8">
        <w:rPr>
          <w:i/>
        </w:rPr>
        <w:t>arrangements, identity disclosure, and relationship quality with parents during the</w:t>
      </w:r>
      <w:r w:rsidR="00B82516">
        <w:rPr>
          <w:i/>
        </w:rPr>
        <w:t xml:space="preserve"> </w:t>
      </w:r>
      <w:r w:rsidRPr="001A0CF8">
        <w:rPr>
          <w:i/>
        </w:rPr>
        <w:t>pandemic.</w:t>
      </w:r>
    </w:p>
    <w:p w14:paraId="00000062" w14:textId="77777777" w:rsidR="004D3709" w:rsidRPr="001A0CF8" w:rsidRDefault="00EB5532" w:rsidP="005A4E8F">
      <w:pPr>
        <w:numPr>
          <w:ilvl w:val="0"/>
          <w:numId w:val="5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rPr>
      </w:pPr>
      <w:r w:rsidRPr="001A0CF8">
        <w:rPr>
          <w:color w:val="222222"/>
        </w:rPr>
        <w:t xml:space="preserve">Eadeh, H-M., </w:t>
      </w:r>
      <w:r w:rsidRPr="001A0CF8">
        <w:rPr>
          <w:b/>
          <w:color w:val="222222"/>
        </w:rPr>
        <w:t>Lawrence, S. E.</w:t>
      </w:r>
      <w:r w:rsidRPr="001A0CF8">
        <w:rPr>
          <w:color w:val="222222"/>
        </w:rPr>
        <w:t>, &amp; Rider, G. N.</w:t>
      </w:r>
      <w:r w:rsidRPr="001A0CF8">
        <w:rPr>
          <w:b/>
          <w:color w:val="222222"/>
        </w:rPr>
        <w:t xml:space="preserve"> </w:t>
      </w:r>
      <w:r w:rsidRPr="001A0CF8">
        <w:rPr>
          <w:i/>
          <w:color w:val="222222"/>
        </w:rPr>
        <w:t>A systematic review of research on mental health among non-binary youth.</w:t>
      </w:r>
    </w:p>
    <w:p w14:paraId="39BD5FBF" w14:textId="55875796" w:rsidR="001A0CF8" w:rsidRPr="00B82516" w:rsidRDefault="00EB5532" w:rsidP="005A4E8F">
      <w:pPr>
        <w:numPr>
          <w:ilvl w:val="0"/>
          <w:numId w:val="51"/>
        </w:numPr>
        <w:pBdr>
          <w:top w:val="nil"/>
          <w:left w:val="nil"/>
          <w:bottom w:val="nil"/>
          <w:right w:val="nil"/>
          <w:between w:val="nil"/>
        </w:pBdr>
        <w:ind w:hanging="630"/>
        <w:rPr>
          <w:color w:val="000000"/>
          <w:highlight w:val="white"/>
        </w:rPr>
      </w:pPr>
      <w:r w:rsidRPr="001A0CF8">
        <w:rPr>
          <w:color w:val="000000"/>
          <w:highlight w:val="white"/>
        </w:rPr>
        <w:t>Simon, K. A., Driver, R.,</w:t>
      </w:r>
      <w:r w:rsidRPr="001A0CF8">
        <w:rPr>
          <w:b/>
          <w:color w:val="000000"/>
          <w:highlight w:val="white"/>
        </w:rPr>
        <w:t> Lawrence, S. E.,</w:t>
      </w:r>
      <w:r w:rsidRPr="001A0CF8">
        <w:rPr>
          <w:color w:val="000000"/>
          <w:highlight w:val="white"/>
        </w:rPr>
        <w:t xml:space="preserve"> Hanna-Walker, V., Watson, R. J., &amp; Eaton, L. A. </w:t>
      </w:r>
      <w:r w:rsidRPr="001A0CF8">
        <w:rPr>
          <w:i/>
          <w:color w:val="000000"/>
          <w:highlight w:val="white"/>
        </w:rPr>
        <w:t>Experiences of medical mistrust, distrust, and misinformation among Black sexual minority men: A qualitative analysis.</w:t>
      </w:r>
      <w:r w:rsidRPr="001A0CF8">
        <w:rPr>
          <w:color w:val="000000"/>
          <w:highlight w:val="white"/>
        </w:rPr>
        <w:t> </w:t>
      </w:r>
    </w:p>
    <w:p w14:paraId="00000064" w14:textId="6FDE8B42" w:rsidR="004D3709" w:rsidRPr="00B82516" w:rsidRDefault="00EB5532" w:rsidP="00B82516">
      <w:pPr>
        <w:pBdr>
          <w:top w:val="nil"/>
          <w:left w:val="nil"/>
          <w:bottom w:val="nil"/>
          <w:right w:val="nil"/>
          <w:between w:val="nil"/>
        </w:pBdr>
        <w:rPr>
          <w:b/>
          <w:highlight w:val="white"/>
          <w:u w:val="single"/>
        </w:rPr>
      </w:pPr>
      <w:r w:rsidRPr="001A0CF8">
        <w:rPr>
          <w:b/>
          <w:highlight w:val="white"/>
          <w:u w:val="single"/>
        </w:rPr>
        <w:t>Select Research Reports</w:t>
      </w:r>
      <w:r w:rsidR="00BE1DC0">
        <w:rPr>
          <w:b/>
          <w:highlight w:val="white"/>
          <w:u w:val="single"/>
        </w:rPr>
        <w:t>, Legislative Briefs,</w:t>
      </w:r>
      <w:r w:rsidRPr="001A0CF8">
        <w:rPr>
          <w:b/>
          <w:highlight w:val="white"/>
          <w:u w:val="single"/>
        </w:rPr>
        <w:t xml:space="preserve"> Evaluations</w:t>
      </w:r>
    </w:p>
    <w:p w14:paraId="003BBABE" w14:textId="77777777" w:rsidR="00A17306" w:rsidRDefault="00381DB2" w:rsidP="00B82516">
      <w:pPr>
        <w:pBdr>
          <w:top w:val="nil"/>
          <w:left w:val="nil"/>
          <w:bottom w:val="nil"/>
          <w:right w:val="nil"/>
          <w:between w:val="nil"/>
        </w:pBdr>
        <w:ind w:left="720" w:hanging="720"/>
      </w:pPr>
      <w:r>
        <w:rPr>
          <w:highlight w:val="white"/>
        </w:rPr>
        <w:t xml:space="preserve">9. </w:t>
      </w:r>
      <w:r>
        <w:rPr>
          <w:highlight w:val="white"/>
        </w:rPr>
        <w:tab/>
      </w:r>
      <w:r w:rsidR="00A17306" w:rsidRPr="00A17306">
        <w:t xml:space="preserve">Mukherjee, B., </w:t>
      </w:r>
      <w:r w:rsidR="00A17306" w:rsidRPr="00A17306">
        <w:rPr>
          <w:b/>
          <w:bCs/>
        </w:rPr>
        <w:t>Lawrence, S.E.,</w:t>
      </w:r>
      <w:r w:rsidR="00A17306" w:rsidRPr="00A17306">
        <w:t xml:space="preserve"> Polar, J., &amp; Gould-Kabler, C. (May 2024). 2024 Report on Staffed Family Child Care Network Member Experiences. Prepared by the UConn School of Social Work team in partnership with the Office of Early Childhood.</w:t>
      </w:r>
    </w:p>
    <w:p w14:paraId="00000066" w14:textId="38BC8CF6" w:rsidR="004D3709" w:rsidRPr="001A0CF8" w:rsidRDefault="00A17306" w:rsidP="00A17306">
      <w:pPr>
        <w:pBdr>
          <w:top w:val="nil"/>
          <w:left w:val="nil"/>
          <w:bottom w:val="nil"/>
          <w:right w:val="nil"/>
          <w:between w:val="nil"/>
        </w:pBdr>
        <w:ind w:left="720" w:hanging="720"/>
        <w:rPr>
          <w:highlight w:val="white"/>
        </w:rPr>
      </w:pPr>
      <w:r>
        <w:rPr>
          <w:highlight w:val="white"/>
        </w:rPr>
        <w:t>8.</w:t>
      </w:r>
      <w:r>
        <w:rPr>
          <w:highlight w:val="white"/>
        </w:rPr>
        <w:tab/>
      </w:r>
      <w:r w:rsidR="00EB5532" w:rsidRPr="001A0CF8">
        <w:rPr>
          <w:highlight w:val="white"/>
        </w:rPr>
        <w:t xml:space="preserve">Lee, J., Hutchison, H., </w:t>
      </w:r>
      <w:r w:rsidR="00EB5532" w:rsidRPr="001A0CF8">
        <w:rPr>
          <w:b/>
          <w:highlight w:val="white"/>
        </w:rPr>
        <w:t>Lawrence, S.E.</w:t>
      </w:r>
      <w:r w:rsidR="00EB5532" w:rsidRPr="001A0CF8">
        <w:rPr>
          <w:highlight w:val="white"/>
        </w:rPr>
        <w:t>, Candelaria, M., Mukherjee, B., &amp; Polar, J.</w:t>
      </w:r>
      <w:r w:rsidR="00B82516">
        <w:rPr>
          <w:highlight w:val="white"/>
        </w:rPr>
        <w:t xml:space="preserve"> </w:t>
      </w:r>
      <w:r w:rsidR="00EB5532" w:rsidRPr="001A0CF8">
        <w:rPr>
          <w:i/>
          <w:highlight w:val="white"/>
        </w:rPr>
        <w:t xml:space="preserve">Connecticut’s 2024 Early Care and Education Market Rate Report </w:t>
      </w:r>
      <w:r w:rsidR="00EB5532" w:rsidRPr="001A0CF8">
        <w:rPr>
          <w:highlight w:val="white"/>
        </w:rPr>
        <w:t xml:space="preserve">(April 2024). University of Connecticut School of Social work in partnership with the Office of Early Childhood. </w:t>
      </w:r>
    </w:p>
    <w:p w14:paraId="00000068" w14:textId="31C1A6C8" w:rsidR="004D3709" w:rsidRPr="001A0CF8" w:rsidRDefault="00EB5532" w:rsidP="00B82516">
      <w:pPr>
        <w:ind w:left="720" w:hanging="720"/>
        <w:rPr>
          <w:highlight w:val="white"/>
        </w:rPr>
      </w:pPr>
      <w:r w:rsidRPr="001A0CF8">
        <w:rPr>
          <w:highlight w:val="white"/>
        </w:rPr>
        <w:t xml:space="preserve">7. </w:t>
      </w:r>
      <w:r w:rsidRPr="001A0CF8">
        <w:rPr>
          <w:highlight w:val="white"/>
        </w:rPr>
        <w:tab/>
      </w:r>
      <w:r w:rsidRPr="001A0CF8">
        <w:rPr>
          <w:b/>
          <w:highlight w:val="white"/>
        </w:rPr>
        <w:t>Lawrence, S.E.,</w:t>
      </w:r>
      <w:r w:rsidRPr="001A0CF8">
        <w:rPr>
          <w:highlight w:val="white"/>
        </w:rPr>
        <w:t xml:space="preserve"> Candelaria, M., Isiminger, A., Hutchison, H., Bhandari, S., Mukherjee, B., Buch, H., Polar, J., &amp; Gould-Kabler, C. (April 2024) </w:t>
      </w:r>
      <w:r w:rsidRPr="001A0CF8">
        <w:rPr>
          <w:i/>
          <w:highlight w:val="white"/>
        </w:rPr>
        <w:t>Home visiting, child care, family resource center, and healthcare assets within “high poverty, low opportunity” communities in Connecticut.</w:t>
      </w:r>
      <w:r w:rsidRPr="001A0CF8">
        <w:rPr>
          <w:highlight w:val="white"/>
        </w:rPr>
        <w:t xml:space="preserve"> University of Connecticut School of Social Work as part of the Connecticut Office of Early Childhood Partnership in response to Public Act #23-205.</w:t>
      </w:r>
    </w:p>
    <w:p w14:paraId="0000006B" w14:textId="6D280598" w:rsidR="004D3709" w:rsidRPr="001A0CF8" w:rsidRDefault="00EB5532" w:rsidP="00B82516">
      <w:pPr>
        <w:ind w:left="720" w:hanging="720"/>
        <w:rPr>
          <w:highlight w:val="white"/>
        </w:rPr>
      </w:pPr>
      <w:r w:rsidRPr="001A0CF8">
        <w:rPr>
          <w:highlight w:val="white"/>
        </w:rPr>
        <w:t>6.</w:t>
      </w:r>
      <w:r w:rsidRPr="001A0CF8">
        <w:rPr>
          <w:highlight w:val="white"/>
        </w:rPr>
        <w:tab/>
      </w:r>
      <w:r w:rsidRPr="001A0CF8">
        <w:rPr>
          <w:b/>
          <w:highlight w:val="white"/>
        </w:rPr>
        <w:t xml:space="preserve">Lawrence, S.E., </w:t>
      </w:r>
      <w:r w:rsidRPr="001A0CF8">
        <w:rPr>
          <w:highlight w:val="white"/>
        </w:rPr>
        <w:t xml:space="preserve">Mukherjee, B., Buch, H., Polar, J., &amp; Gould-Kabler, C. (March 2024). 2024 Report on Child Care Quality, Access, and Needs in Connecticut. University of Connecticut School of Social work in partnership with the Office of Early Childhood. </w:t>
      </w:r>
    </w:p>
    <w:p w14:paraId="0000006E" w14:textId="336B883D" w:rsidR="004D3709" w:rsidRPr="00B82516" w:rsidRDefault="00EB5532" w:rsidP="00B82516">
      <w:pPr>
        <w:pBdr>
          <w:top w:val="nil"/>
          <w:left w:val="nil"/>
          <w:bottom w:val="nil"/>
          <w:right w:val="nil"/>
          <w:between w:val="nil"/>
        </w:pBdr>
        <w:ind w:left="720" w:hanging="720"/>
        <w:rPr>
          <w:i/>
          <w:highlight w:val="white"/>
        </w:rPr>
      </w:pPr>
      <w:r w:rsidRPr="001A0CF8">
        <w:rPr>
          <w:highlight w:val="white"/>
        </w:rPr>
        <w:t>5.</w:t>
      </w:r>
      <w:r w:rsidRPr="001A0CF8">
        <w:rPr>
          <w:highlight w:val="white"/>
        </w:rPr>
        <w:tab/>
      </w:r>
      <w:r w:rsidRPr="001A0CF8">
        <w:rPr>
          <w:b/>
          <w:highlight w:val="white"/>
        </w:rPr>
        <w:t>Lawrence, S.E.,</w:t>
      </w:r>
      <w:r w:rsidRPr="001A0CF8">
        <w:rPr>
          <w:highlight w:val="white"/>
        </w:rPr>
        <w:t xml:space="preserve"> Mukherjee, B., Polar, J, &amp; Gould-Kabler, C. (December 2023). </w:t>
      </w:r>
      <w:r w:rsidRPr="001A0CF8">
        <w:rPr>
          <w:i/>
          <w:highlight w:val="white"/>
        </w:rPr>
        <w:t xml:space="preserve">2023 Connecticut child care provider technology survey: A legislative brief. </w:t>
      </w:r>
      <w:r w:rsidRPr="001A0CF8">
        <w:rPr>
          <w:highlight w:val="white"/>
        </w:rPr>
        <w:t xml:space="preserve">University of Connecticut School of Social work in partnership with the Office of Early Childhood. </w:t>
      </w:r>
    </w:p>
    <w:p w14:paraId="00000071" w14:textId="3D4253CE" w:rsidR="004D3709" w:rsidRPr="00B82516" w:rsidRDefault="00EB5532" w:rsidP="00B82516">
      <w:pPr>
        <w:pBdr>
          <w:top w:val="nil"/>
          <w:left w:val="nil"/>
          <w:bottom w:val="nil"/>
          <w:right w:val="nil"/>
          <w:between w:val="nil"/>
        </w:pBdr>
        <w:ind w:left="720" w:hanging="720"/>
        <w:rPr>
          <w:i/>
          <w:highlight w:val="white"/>
        </w:rPr>
      </w:pPr>
      <w:r w:rsidRPr="001A0CF8">
        <w:rPr>
          <w:highlight w:val="white"/>
        </w:rPr>
        <w:t>4.</w:t>
      </w:r>
      <w:r w:rsidRPr="001A0CF8">
        <w:rPr>
          <w:highlight w:val="white"/>
        </w:rPr>
        <w:tab/>
      </w:r>
      <w:r w:rsidRPr="001A0CF8">
        <w:rPr>
          <w:b/>
          <w:highlight w:val="white"/>
        </w:rPr>
        <w:t>Lawrence, S.E.,</w:t>
      </w:r>
      <w:r w:rsidRPr="001A0CF8">
        <w:rPr>
          <w:highlight w:val="white"/>
        </w:rPr>
        <w:t xml:space="preserve"> Mukherjee, B., Polar, J, &amp; Gould-Kabler, C. (December</w:t>
      </w:r>
      <w:r w:rsidR="001C55F3">
        <w:rPr>
          <w:highlight w:val="white"/>
        </w:rPr>
        <w:t xml:space="preserve"> </w:t>
      </w:r>
      <w:r w:rsidRPr="001A0CF8">
        <w:rPr>
          <w:highlight w:val="white"/>
        </w:rPr>
        <w:t xml:space="preserve">2023). </w:t>
      </w:r>
      <w:r w:rsidRPr="001A0CF8">
        <w:rPr>
          <w:i/>
          <w:highlight w:val="white"/>
        </w:rPr>
        <w:t>202</w:t>
      </w:r>
      <w:r w:rsidR="00B82516">
        <w:rPr>
          <w:i/>
          <w:highlight w:val="white"/>
        </w:rPr>
        <w:t xml:space="preserve">3 </w:t>
      </w:r>
      <w:r w:rsidRPr="001A0CF8">
        <w:rPr>
          <w:i/>
          <w:highlight w:val="white"/>
        </w:rPr>
        <w:t xml:space="preserve">Connecticut child care provider technology survey: Report of key findings. </w:t>
      </w:r>
      <w:r w:rsidRPr="001A0CF8">
        <w:rPr>
          <w:highlight w:val="white"/>
        </w:rPr>
        <w:t xml:space="preserve">University of Connecticut School of Social work in partnership with the Office of Early Childhood. </w:t>
      </w:r>
    </w:p>
    <w:p w14:paraId="00000073" w14:textId="3A73363A" w:rsidR="004D3709" w:rsidRPr="001A0CF8" w:rsidRDefault="00EB5532" w:rsidP="00B82516">
      <w:pPr>
        <w:pBdr>
          <w:top w:val="nil"/>
          <w:left w:val="nil"/>
          <w:bottom w:val="nil"/>
          <w:right w:val="nil"/>
          <w:between w:val="nil"/>
        </w:pBdr>
        <w:ind w:left="720" w:hanging="720"/>
        <w:rPr>
          <w:highlight w:val="white"/>
        </w:rPr>
      </w:pPr>
      <w:r w:rsidRPr="001A0CF8">
        <w:rPr>
          <w:highlight w:val="white"/>
        </w:rPr>
        <w:t>3.</w:t>
      </w:r>
      <w:r w:rsidRPr="001A0CF8">
        <w:rPr>
          <w:highlight w:val="white"/>
        </w:rPr>
        <w:tab/>
        <w:t xml:space="preserve">Buch, H., Mukherjee, B., Parr, K., </w:t>
      </w:r>
      <w:r w:rsidRPr="001A0CF8">
        <w:rPr>
          <w:b/>
          <w:highlight w:val="white"/>
        </w:rPr>
        <w:t>Lawrence, S.E.</w:t>
      </w:r>
      <w:r w:rsidRPr="001A0CF8">
        <w:rPr>
          <w:highlight w:val="white"/>
        </w:rPr>
        <w:t xml:space="preserve"> (November</w:t>
      </w:r>
      <w:r w:rsidR="001C55F3">
        <w:rPr>
          <w:highlight w:val="white"/>
        </w:rPr>
        <w:t xml:space="preserve"> </w:t>
      </w:r>
      <w:r w:rsidRPr="001A0CF8">
        <w:rPr>
          <w:highlight w:val="white"/>
        </w:rPr>
        <w:t>2023). Torrington Even</w:t>
      </w:r>
      <w:r w:rsidR="00B82516">
        <w:rPr>
          <w:highlight w:val="white"/>
        </w:rPr>
        <w:t xml:space="preserve"> </w:t>
      </w:r>
      <w:r w:rsidRPr="001A0CF8">
        <w:rPr>
          <w:highlight w:val="white"/>
        </w:rPr>
        <w:t>Start Site Evaluation.</w:t>
      </w:r>
    </w:p>
    <w:p w14:paraId="00000075" w14:textId="70F42B4E" w:rsidR="004D3709" w:rsidRPr="001A0CF8" w:rsidRDefault="00EB5532" w:rsidP="00B82516">
      <w:pPr>
        <w:pBdr>
          <w:top w:val="nil"/>
          <w:left w:val="nil"/>
          <w:bottom w:val="nil"/>
          <w:right w:val="nil"/>
          <w:between w:val="nil"/>
        </w:pBdr>
        <w:ind w:left="720" w:hanging="720"/>
        <w:rPr>
          <w:highlight w:val="white"/>
        </w:rPr>
      </w:pPr>
      <w:r w:rsidRPr="001A0CF8">
        <w:rPr>
          <w:highlight w:val="white"/>
        </w:rPr>
        <w:t>2.</w:t>
      </w:r>
      <w:r w:rsidRPr="001A0CF8">
        <w:rPr>
          <w:highlight w:val="white"/>
        </w:rPr>
        <w:tab/>
        <w:t xml:space="preserve">Buch, H., Mukherjee, B., Parr, K., </w:t>
      </w:r>
      <w:r w:rsidRPr="001A0CF8">
        <w:rPr>
          <w:b/>
          <w:highlight w:val="white"/>
        </w:rPr>
        <w:t>Lawrence, S.E.</w:t>
      </w:r>
      <w:r w:rsidRPr="001A0CF8">
        <w:rPr>
          <w:highlight w:val="white"/>
        </w:rPr>
        <w:t xml:space="preserve"> (November 2023). Middletown “Even Start” Site Evaluation.</w:t>
      </w:r>
    </w:p>
    <w:p w14:paraId="00000078" w14:textId="622E402D" w:rsidR="004D3709" w:rsidRPr="001A0CF8" w:rsidRDefault="00EB5532" w:rsidP="00EB5532">
      <w:pPr>
        <w:pBdr>
          <w:top w:val="nil"/>
          <w:left w:val="nil"/>
          <w:bottom w:val="nil"/>
          <w:right w:val="nil"/>
          <w:between w:val="nil"/>
        </w:pBdr>
        <w:spacing w:after="240"/>
        <w:ind w:left="720" w:hanging="720"/>
        <w:rPr>
          <w:highlight w:val="white"/>
        </w:rPr>
      </w:pPr>
      <w:r w:rsidRPr="001A0CF8">
        <w:rPr>
          <w:highlight w:val="white"/>
        </w:rPr>
        <w:t xml:space="preserve">1. </w:t>
      </w:r>
      <w:r w:rsidRPr="001A0CF8">
        <w:rPr>
          <w:highlight w:val="white"/>
        </w:rPr>
        <w:tab/>
        <w:t xml:space="preserve">Buch, H., Mukherjee, B., Parr, K., </w:t>
      </w:r>
      <w:r w:rsidRPr="001A0CF8">
        <w:rPr>
          <w:b/>
          <w:highlight w:val="white"/>
        </w:rPr>
        <w:t>Lawrence, S.E.</w:t>
      </w:r>
      <w:r w:rsidRPr="001A0CF8">
        <w:rPr>
          <w:highlight w:val="white"/>
        </w:rPr>
        <w:t xml:space="preserve"> (November 2023). New London Even Start Site Evaluation.</w:t>
      </w:r>
    </w:p>
    <w:p w14:paraId="00000079" w14:textId="77777777" w:rsidR="004D3709" w:rsidRPr="001A0CF8" w:rsidRDefault="00EB5532" w:rsidP="00EB5532">
      <w:pPr>
        <w:pBdr>
          <w:bottom w:val="single" w:sz="6" w:space="1" w:color="000000"/>
        </w:pBdr>
        <w:spacing w:after="240"/>
      </w:pPr>
      <w:r w:rsidRPr="001A0CF8">
        <w:rPr>
          <w:b/>
        </w:rPr>
        <w:lastRenderedPageBreak/>
        <w:t xml:space="preserve">RESEARCH SUPPORT, GRANTS, AND FELLOWSHIPS </w:t>
      </w:r>
    </w:p>
    <w:p w14:paraId="2DBCC84B" w14:textId="67E92383" w:rsidR="00CC6484" w:rsidRDefault="00C668A3">
      <w:pPr>
        <w:spacing w:after="200"/>
        <w:rPr>
          <w:b/>
          <w:u w:val="single"/>
        </w:rPr>
      </w:pPr>
      <w:r>
        <w:rPr>
          <w:b/>
          <w:u w:val="single"/>
        </w:rPr>
        <w:t>Ongoing</w:t>
      </w:r>
    </w:p>
    <w:p w14:paraId="79DDBBBA" w14:textId="591A98C8" w:rsidR="00B92552" w:rsidRDefault="00B92552" w:rsidP="00B92552">
      <w:r w:rsidRPr="009A1419">
        <w:rPr>
          <w:color w:val="000000"/>
        </w:rPr>
        <w:t>2024-2026</w:t>
      </w:r>
      <w:r w:rsidRPr="009A1419">
        <w:rPr>
          <w:color w:val="000000"/>
        </w:rPr>
        <w:tab/>
        <w:t>Co-Principal Investigator, Research and Evaluation Lead. Office of Early</w:t>
      </w:r>
      <w:r>
        <w:rPr>
          <w:color w:val="000000"/>
        </w:rPr>
        <w:tab/>
      </w:r>
      <w:r>
        <w:rPr>
          <w:color w:val="000000"/>
        </w:rPr>
        <w:tab/>
      </w:r>
      <w:r>
        <w:rPr>
          <w:color w:val="000000"/>
        </w:rPr>
        <w:tab/>
        <w:t>C</w:t>
      </w:r>
      <w:r w:rsidRPr="009A1419">
        <w:rPr>
          <w:color w:val="000000"/>
        </w:rPr>
        <w:t>hildhood - UConn School of Social Work Partnership. $4,346,746.</w:t>
      </w:r>
    </w:p>
    <w:p w14:paraId="692DD2D1" w14:textId="04ACF272" w:rsidR="00C668A3" w:rsidRDefault="00C668A3" w:rsidP="00C668A3">
      <w:pPr>
        <w:ind w:left="1440" w:hanging="1440"/>
      </w:pPr>
      <w:r>
        <w:t>2024</w:t>
      </w:r>
      <w:r w:rsidR="00317522">
        <w:t>-2025</w:t>
      </w:r>
      <w:r>
        <w:tab/>
        <w:t>Principal Investigator. Even Start</w:t>
      </w:r>
      <w:r w:rsidR="00CC6484">
        <w:t xml:space="preserve"> Literacy Programs.</w:t>
      </w:r>
      <w:r w:rsidR="002B29BA">
        <w:t xml:space="preserve"> E</w:t>
      </w:r>
      <w:r w:rsidR="00CC6484">
        <w:t>valuation of</w:t>
      </w:r>
      <w:r w:rsidR="00095ECA">
        <w:t xml:space="preserve"> </w:t>
      </w:r>
      <w:r w:rsidR="00317522">
        <w:t>two Connecticut</w:t>
      </w:r>
      <w:r w:rsidR="00CC6484">
        <w:t xml:space="preserve"> Even Start s</w:t>
      </w:r>
      <w:r w:rsidR="00917A04">
        <w:t>ite</w:t>
      </w:r>
      <w:r w:rsidR="00CC6484">
        <w:t>s.</w:t>
      </w:r>
      <w:r w:rsidR="005E69FD">
        <w:t xml:space="preserve"> $1</w:t>
      </w:r>
      <w:r w:rsidR="00317522">
        <w:t>0</w:t>
      </w:r>
      <w:r w:rsidR="005E69FD">
        <w:t>,000.</w:t>
      </w:r>
    </w:p>
    <w:p w14:paraId="214FF39F" w14:textId="4B730C00" w:rsidR="00925F01" w:rsidRPr="005E69FD" w:rsidRDefault="00EB5532" w:rsidP="005E69FD">
      <w:pPr>
        <w:spacing w:after="200"/>
        <w:rPr>
          <w:b/>
          <w:u w:val="single"/>
        </w:rPr>
      </w:pPr>
      <w:r w:rsidRPr="001A0CF8">
        <w:rPr>
          <w:b/>
          <w:u w:val="single"/>
        </w:rPr>
        <w:t>Completed</w:t>
      </w:r>
    </w:p>
    <w:p w14:paraId="3A071BC3" w14:textId="1341EC83" w:rsidR="00B82516" w:rsidRPr="001A0CF8" w:rsidRDefault="00EB5532" w:rsidP="00B82516">
      <w:pPr>
        <w:ind w:left="1440" w:hanging="1440"/>
      </w:pPr>
      <w:r w:rsidRPr="001A0CF8">
        <w:t>2021</w:t>
      </w:r>
      <w:r w:rsidRPr="001A0CF8">
        <w:tab/>
        <w:t>Research Conference Fellowship, University of Connecticut Graduate School, $1,000.</w:t>
      </w:r>
    </w:p>
    <w:p w14:paraId="319EFE18" w14:textId="75143A7D" w:rsidR="00B82516" w:rsidRPr="001A0CF8" w:rsidRDefault="00EB5532" w:rsidP="00B82516">
      <w:pPr>
        <w:ind w:left="1440" w:hanging="1440"/>
      </w:pPr>
      <w:r w:rsidRPr="001A0CF8">
        <w:t xml:space="preserve">2021 </w:t>
      </w:r>
      <w:r w:rsidRPr="001A0CF8">
        <w:tab/>
        <w:t xml:space="preserve">Principal Investigator. </w:t>
      </w:r>
      <w:r w:rsidRPr="001A0CF8">
        <w:rPr>
          <w:i/>
        </w:rPr>
        <w:t xml:space="preserve">Weight stigma in family relationships: A mixed-methodology and multinational examination, </w:t>
      </w:r>
      <w:r w:rsidRPr="001A0CF8">
        <w:t>Doctoral Dissertation Fellowship,</w:t>
      </w:r>
      <w:r w:rsidRPr="001A0CF8">
        <w:rPr>
          <w:i/>
        </w:rPr>
        <w:t xml:space="preserve"> </w:t>
      </w:r>
      <w:r w:rsidRPr="001A0CF8">
        <w:t>University of Connecticut Graduate School, $2,000.</w:t>
      </w:r>
    </w:p>
    <w:p w14:paraId="0000007F" w14:textId="2414C30D" w:rsidR="004D3709" w:rsidRPr="001A0CF8" w:rsidRDefault="00EB5532" w:rsidP="00B82516">
      <w:pPr>
        <w:ind w:left="1440" w:hanging="1440"/>
      </w:pPr>
      <w:r w:rsidRPr="001A0CF8">
        <w:t>2021</w:t>
      </w:r>
      <w:r w:rsidRPr="001A0CF8">
        <w:tab/>
        <w:t xml:space="preserve">Principal Investigator. </w:t>
      </w:r>
      <w:proofErr w:type="gramStart"/>
      <w:r w:rsidRPr="001A0CF8">
        <w:rPr>
          <w:i/>
        </w:rPr>
        <w:t>The psychosocial</w:t>
      </w:r>
      <w:proofErr w:type="gramEnd"/>
      <w:r w:rsidRPr="001A0CF8">
        <w:rPr>
          <w:i/>
        </w:rPr>
        <w:t xml:space="preserve"> health correlates of weight stigma in families. </w:t>
      </w:r>
      <w:r w:rsidRPr="001A0CF8">
        <w:t>Christine N. Witzel Health Research Award, University of Connecticut College of Liberal Arts and Sciences, $2,500.</w:t>
      </w:r>
    </w:p>
    <w:p w14:paraId="00000081" w14:textId="4B8B8417" w:rsidR="004D3709" w:rsidRPr="00B82516" w:rsidRDefault="00EB5532" w:rsidP="00B82516">
      <w:pPr>
        <w:ind w:left="1440" w:hanging="1440"/>
      </w:pPr>
      <w:r w:rsidRPr="001A0CF8">
        <w:t>2021</w:t>
      </w:r>
      <w:r w:rsidRPr="001A0CF8">
        <w:tab/>
        <w:t>Summer Fellowship for Advanced Graduate Student Research, University of Connecticut Graduate School, $2,500.</w:t>
      </w:r>
    </w:p>
    <w:p w14:paraId="00000083" w14:textId="00D7DD1D" w:rsidR="004D3709" w:rsidRPr="001A0CF8" w:rsidRDefault="00EB5532" w:rsidP="00B82516">
      <w:pPr>
        <w:pBdr>
          <w:top w:val="nil"/>
          <w:left w:val="nil"/>
          <w:bottom w:val="nil"/>
          <w:right w:val="nil"/>
          <w:between w:val="nil"/>
        </w:pBdr>
        <w:ind w:left="1440" w:hanging="1440"/>
        <w:rPr>
          <w:color w:val="000000"/>
        </w:rPr>
      </w:pPr>
      <w:r w:rsidRPr="001A0CF8">
        <w:rPr>
          <w:color w:val="000000"/>
        </w:rPr>
        <w:t>2020</w:t>
      </w:r>
      <w:r w:rsidRPr="001A0CF8">
        <w:rPr>
          <w:color w:val="000000"/>
        </w:rPr>
        <w:tab/>
      </w:r>
      <w:r w:rsidRPr="001A0CF8">
        <w:rPr>
          <w:color w:val="222222"/>
          <w:highlight w:val="white"/>
        </w:rPr>
        <w:t>Co-Investigator. </w:t>
      </w:r>
      <w:r w:rsidRPr="001A0CF8">
        <w:rPr>
          <w:i/>
          <w:color w:val="222222"/>
          <w:highlight w:val="white"/>
        </w:rPr>
        <w:t>LGBTQ+ college students’ living arrangements and well-being during the COVID-19 pandemic</w:t>
      </w:r>
      <w:r w:rsidRPr="001A0CF8">
        <w:rPr>
          <w:color w:val="222222"/>
          <w:highlight w:val="white"/>
        </w:rPr>
        <w:t>. Institute for Collaboration on Health, Intervention, and Policy, University of Connecticut, $5,000.</w:t>
      </w:r>
      <w:r w:rsidRPr="001A0CF8">
        <w:rPr>
          <w:rFonts w:eastAsia="Arial"/>
          <w:color w:val="222222"/>
          <w:highlight w:val="white"/>
        </w:rPr>
        <w:t xml:space="preserve"> </w:t>
      </w:r>
    </w:p>
    <w:p w14:paraId="00000085" w14:textId="744A4B1E" w:rsidR="004D3709" w:rsidRPr="00B82516" w:rsidRDefault="00EB5532" w:rsidP="00B82516">
      <w:pPr>
        <w:shd w:val="clear" w:color="auto" w:fill="FFFFFF"/>
        <w:ind w:left="1440" w:hanging="1440"/>
        <w:rPr>
          <w:b/>
        </w:rPr>
      </w:pPr>
      <w:bookmarkStart w:id="1" w:name="_heading=h.30j0zll" w:colFirst="0" w:colLast="0"/>
      <w:bookmarkEnd w:id="1"/>
      <w:r w:rsidRPr="001A0CF8">
        <w:t>2020</w:t>
      </w:r>
      <w:r w:rsidRPr="001A0CF8">
        <w:tab/>
        <w:t xml:space="preserve">Principal Investigator. </w:t>
      </w:r>
      <w:r w:rsidRPr="001A0CF8">
        <w:rPr>
          <w:i/>
        </w:rPr>
        <w:t xml:space="preserve">Gender identity-based discrimination: Student, parent, and school staff evaluations of interpersonal and systemic rights violations in schools, </w:t>
      </w:r>
      <w:r w:rsidRPr="001A0CF8">
        <w:t>Graduate Research Award, University of Connecticut Human Rights Institute, $1,469.</w:t>
      </w:r>
    </w:p>
    <w:p w14:paraId="00000087" w14:textId="6130B6D5" w:rsidR="004D3709" w:rsidRPr="001A0CF8" w:rsidRDefault="00EB5532" w:rsidP="00B82516">
      <w:pPr>
        <w:pBdr>
          <w:top w:val="nil"/>
          <w:left w:val="nil"/>
          <w:bottom w:val="nil"/>
          <w:right w:val="nil"/>
          <w:between w:val="nil"/>
        </w:pBdr>
        <w:ind w:left="1440" w:hanging="1440"/>
        <w:rPr>
          <w:color w:val="000000"/>
        </w:rPr>
      </w:pPr>
      <w:r w:rsidRPr="001A0CF8">
        <w:rPr>
          <w:color w:val="000000"/>
        </w:rPr>
        <w:t>2019</w:t>
      </w:r>
      <w:r w:rsidRPr="001A0CF8">
        <w:rPr>
          <w:b/>
          <w:color w:val="000000"/>
        </w:rPr>
        <w:t xml:space="preserve"> </w:t>
      </w:r>
      <w:r w:rsidRPr="001A0CF8">
        <w:rPr>
          <w:b/>
          <w:color w:val="000000"/>
        </w:rPr>
        <w:tab/>
      </w:r>
      <w:r w:rsidRPr="001A0CF8">
        <w:rPr>
          <w:color w:val="000000"/>
        </w:rPr>
        <w:t>Predoctoral Research Fellowship Award, University of Connecticut Graduate School, $800.</w:t>
      </w:r>
    </w:p>
    <w:p w14:paraId="00000088" w14:textId="77777777" w:rsidR="004D3709" w:rsidRPr="001A0CF8" w:rsidRDefault="00EB5532" w:rsidP="00B82516">
      <w:pPr>
        <w:ind w:left="1440" w:hanging="1440"/>
        <w:rPr>
          <w:i/>
        </w:rPr>
      </w:pPr>
      <w:r w:rsidRPr="001A0CF8">
        <w:t>2018</w:t>
      </w:r>
      <w:r w:rsidRPr="001A0CF8">
        <w:tab/>
        <w:t xml:space="preserve">Principal Investigator. </w:t>
      </w:r>
      <w:r w:rsidRPr="001A0CF8">
        <w:rPr>
          <w:i/>
        </w:rPr>
        <w:t>Evaluations of school-based rights violations of transgender and gender non-conforming youth: A social ecological perspective</w:t>
      </w:r>
    </w:p>
    <w:p w14:paraId="0000008A" w14:textId="24E2F534" w:rsidR="004D3709" w:rsidRPr="001A0CF8" w:rsidRDefault="00EB5532" w:rsidP="00B82516">
      <w:pPr>
        <w:ind w:left="1440" w:hanging="1440"/>
      </w:pPr>
      <w:r w:rsidRPr="001A0CF8">
        <w:tab/>
        <w:t>Wood/Raith Living Trust Summer Fellowship, University of Connecticut, $4,000.</w:t>
      </w:r>
    </w:p>
    <w:p w14:paraId="0000008C" w14:textId="31E58DFB" w:rsidR="004D3709" w:rsidRPr="00B82516" w:rsidRDefault="00EB5532" w:rsidP="00B82516">
      <w:pPr>
        <w:ind w:left="1440" w:hanging="1440"/>
      </w:pPr>
      <w:r w:rsidRPr="001A0CF8">
        <w:t>2018</w:t>
      </w:r>
      <w:r w:rsidRPr="001A0CF8">
        <w:tab/>
        <w:t>Summer Fellowship for Advanced Graduate Students in support of summer research efforts, University of Connecticut Graduate School, $600.</w:t>
      </w:r>
    </w:p>
    <w:p w14:paraId="0000008D" w14:textId="77777777" w:rsidR="004D3709" w:rsidRPr="001A0CF8" w:rsidRDefault="00EB5532" w:rsidP="00B82516">
      <w:pPr>
        <w:ind w:left="1440" w:hanging="1440"/>
        <w:rPr>
          <w:i/>
        </w:rPr>
      </w:pPr>
      <w:r w:rsidRPr="001A0CF8">
        <w:t>2016</w:t>
      </w:r>
      <w:r w:rsidRPr="001A0CF8">
        <w:tab/>
        <w:t xml:space="preserve">Principal Investigator. </w:t>
      </w:r>
      <w:r w:rsidRPr="001A0CF8">
        <w:rPr>
          <w:i/>
        </w:rPr>
        <w:t xml:space="preserve">The relation between personal bullying experiences with evaluations of various response strategies to exclusion bullying scenarios, </w:t>
      </w:r>
    </w:p>
    <w:p w14:paraId="0000008F" w14:textId="4E84919A" w:rsidR="004D3709" w:rsidRPr="00B82516" w:rsidRDefault="00EB5532" w:rsidP="00B82516">
      <w:pPr>
        <w:ind w:left="1440" w:hanging="1440"/>
        <w:rPr>
          <w:i/>
        </w:rPr>
      </w:pPr>
      <w:r w:rsidRPr="001A0CF8">
        <w:tab/>
        <w:t>Ocean Rain Family Foundation for Summer Undergraduate Research Award, University of Connecticut Office of Undergraduate Research, $3,200.</w:t>
      </w:r>
    </w:p>
    <w:p w14:paraId="00000090" w14:textId="77777777" w:rsidR="004D3709" w:rsidRPr="001A0CF8" w:rsidRDefault="00EB5532" w:rsidP="00B82516">
      <w:pPr>
        <w:pStyle w:val="Heading1"/>
        <w:spacing w:before="0"/>
        <w:ind w:left="1440" w:hanging="1440"/>
        <w:rPr>
          <w:rFonts w:ascii="Times New Roman" w:eastAsia="Times New Roman" w:hAnsi="Times New Roman" w:cs="Times New Roman"/>
          <w:b w:val="0"/>
          <w:i/>
          <w:color w:val="000000"/>
          <w:sz w:val="24"/>
          <w:szCs w:val="24"/>
        </w:rPr>
      </w:pPr>
      <w:r w:rsidRPr="001A0CF8">
        <w:rPr>
          <w:rFonts w:ascii="Times New Roman" w:eastAsia="Times New Roman" w:hAnsi="Times New Roman" w:cs="Times New Roman"/>
          <w:b w:val="0"/>
          <w:color w:val="000000"/>
          <w:sz w:val="24"/>
          <w:szCs w:val="24"/>
        </w:rPr>
        <w:lastRenderedPageBreak/>
        <w:t>2016</w:t>
      </w:r>
      <w:r w:rsidRPr="001A0CF8">
        <w:rPr>
          <w:rFonts w:ascii="Times New Roman" w:eastAsia="Times New Roman" w:hAnsi="Times New Roman" w:cs="Times New Roman"/>
          <w:b w:val="0"/>
          <w:color w:val="000000"/>
          <w:sz w:val="24"/>
          <w:szCs w:val="24"/>
        </w:rPr>
        <w:tab/>
        <w:t xml:space="preserve">Principal Investigator. </w:t>
      </w:r>
      <w:r w:rsidRPr="001A0CF8">
        <w:rPr>
          <w:rFonts w:ascii="Times New Roman" w:eastAsia="Times New Roman" w:hAnsi="Times New Roman" w:cs="Times New Roman"/>
          <w:b w:val="0"/>
          <w:i/>
          <w:color w:val="000000"/>
          <w:sz w:val="24"/>
          <w:szCs w:val="24"/>
        </w:rPr>
        <w:t xml:space="preserve">Exclusion bullying in same- and cross-race contexts: Evaluations of victimization, victimizer goals, and victim responses in relation to ethnicity and personal bullying and victimization experience, </w:t>
      </w:r>
    </w:p>
    <w:p w14:paraId="00000092" w14:textId="4ED29C5B" w:rsidR="004D3709" w:rsidRPr="00B82516" w:rsidRDefault="00EB5532" w:rsidP="00EB5532">
      <w:pPr>
        <w:spacing w:after="240"/>
        <w:ind w:left="1440"/>
        <w:rPr>
          <w:color w:val="000000"/>
        </w:rPr>
      </w:pPr>
      <w:r w:rsidRPr="001A0CF8">
        <w:rPr>
          <w:color w:val="000000"/>
        </w:rPr>
        <w:t>Social Sciences, Humanities, and Arts Research Experience Award, University of Connecticut Office of Undergraduate Research, $1,500.</w:t>
      </w:r>
    </w:p>
    <w:p w14:paraId="00000093" w14:textId="77777777" w:rsidR="004D3709" w:rsidRPr="001A0CF8" w:rsidRDefault="00EB5532" w:rsidP="00EB5532">
      <w:pPr>
        <w:pBdr>
          <w:top w:val="nil"/>
          <w:left w:val="nil"/>
          <w:bottom w:val="single" w:sz="6" w:space="1" w:color="000000"/>
          <w:right w:val="nil"/>
          <w:between w:val="nil"/>
        </w:pBdr>
        <w:spacing w:after="240"/>
      </w:pPr>
      <w:r w:rsidRPr="001A0CF8">
        <w:rPr>
          <w:b/>
          <w:smallCaps/>
          <w:color w:val="000000"/>
        </w:rPr>
        <w:t xml:space="preserve">HONORS &amp; AWARDS </w:t>
      </w:r>
    </w:p>
    <w:p w14:paraId="00000094" w14:textId="77777777" w:rsidR="004D3709" w:rsidRPr="001A0CF8" w:rsidRDefault="00EB5532" w:rsidP="00B82516">
      <w:pPr>
        <w:keepNext/>
        <w:pBdr>
          <w:top w:val="nil"/>
          <w:left w:val="nil"/>
          <w:bottom w:val="nil"/>
          <w:right w:val="nil"/>
          <w:between w:val="nil"/>
        </w:pBdr>
        <w:ind w:left="1440" w:hanging="1440"/>
      </w:pPr>
      <w:r w:rsidRPr="001A0CF8">
        <w:t xml:space="preserve">2024 </w:t>
      </w:r>
      <w:r w:rsidRPr="001A0CF8">
        <w:tab/>
        <w:t>Rosalind Franklin Society Special Award in Science</w:t>
      </w:r>
    </w:p>
    <w:p w14:paraId="00000095" w14:textId="77777777" w:rsidR="004D3709" w:rsidRPr="001A0CF8" w:rsidRDefault="00EB5532" w:rsidP="00B82516">
      <w:pPr>
        <w:keepNext/>
        <w:pBdr>
          <w:top w:val="nil"/>
          <w:left w:val="nil"/>
          <w:bottom w:val="nil"/>
          <w:right w:val="nil"/>
          <w:between w:val="nil"/>
        </w:pBdr>
        <w:ind w:left="1440" w:hanging="1440"/>
        <w:rPr>
          <w:color w:val="000000"/>
        </w:rPr>
      </w:pPr>
      <w:r w:rsidRPr="001A0CF8">
        <w:rPr>
          <w:color w:val="000000"/>
        </w:rPr>
        <w:t>2022</w:t>
      </w:r>
      <w:r w:rsidRPr="001A0CF8">
        <w:rPr>
          <w:color w:val="000000"/>
        </w:rPr>
        <w:tab/>
        <w:t>Graduate Student Best Conference Presentation Award, Department of Human Development and Family Sciences, University of Connecticut</w:t>
      </w:r>
    </w:p>
    <w:p w14:paraId="00000096" w14:textId="77777777" w:rsidR="004D3709" w:rsidRPr="001A0CF8" w:rsidRDefault="00EB5532" w:rsidP="00B82516">
      <w:pPr>
        <w:keepNext/>
        <w:pBdr>
          <w:top w:val="nil"/>
          <w:left w:val="nil"/>
          <w:bottom w:val="nil"/>
          <w:right w:val="nil"/>
          <w:between w:val="nil"/>
        </w:pBdr>
        <w:ind w:left="1440" w:hanging="1440"/>
        <w:rPr>
          <w:color w:val="000000"/>
        </w:rPr>
      </w:pPr>
      <w:r w:rsidRPr="001A0CF8">
        <w:rPr>
          <w:color w:val="000000"/>
        </w:rPr>
        <w:t>2020</w:t>
      </w:r>
      <w:r w:rsidRPr="001A0CF8">
        <w:rPr>
          <w:color w:val="000000"/>
        </w:rPr>
        <w:tab/>
        <w:t>Connecticut Chapter Laureate for the Philanthropic Educational Organization’s Scholar Award</w:t>
      </w:r>
    </w:p>
    <w:p w14:paraId="00000097"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2020</w:t>
      </w:r>
      <w:r w:rsidRPr="001A0CF8">
        <w:rPr>
          <w:color w:val="000000"/>
        </w:rPr>
        <w:tab/>
      </w:r>
      <w:r w:rsidRPr="001A0CF8">
        <w:rPr>
          <w:color w:val="000000"/>
        </w:rPr>
        <w:tab/>
        <w:t>Office of Undergraduate Research Mentorship Excellence Award, University of Connecticut</w:t>
      </w:r>
    </w:p>
    <w:p w14:paraId="00000098"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222222"/>
          <w:highlight w:val="white"/>
        </w:rPr>
        <w:t>2020</w:t>
      </w:r>
      <w:r w:rsidRPr="001A0CF8">
        <w:rPr>
          <w:color w:val="222222"/>
          <w:highlight w:val="white"/>
        </w:rPr>
        <w:tab/>
      </w:r>
      <w:r w:rsidRPr="001A0CF8">
        <w:rPr>
          <w:color w:val="222222"/>
          <w:highlight w:val="white"/>
        </w:rPr>
        <w:tab/>
        <w:t>University Outstanding Graduate Teaching Award from the Center for Excellence in Teaching and Learning</w:t>
      </w:r>
      <w:r w:rsidRPr="001A0CF8">
        <w:rPr>
          <w:color w:val="000000"/>
        </w:rPr>
        <w:t>, University of Connecticut</w:t>
      </w:r>
    </w:p>
    <w:p w14:paraId="00000099"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2019</w:t>
      </w:r>
      <w:r w:rsidRPr="001A0CF8">
        <w:rPr>
          <w:color w:val="000000"/>
        </w:rPr>
        <w:tab/>
      </w:r>
      <w:r w:rsidRPr="001A0CF8">
        <w:rPr>
          <w:color w:val="000000"/>
        </w:rPr>
        <w:tab/>
        <w:t>Outstanding Instructor in Human Development and Family Sciences Award, University of Connecticut</w:t>
      </w:r>
    </w:p>
    <w:p w14:paraId="0000009A"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2019</w:t>
      </w:r>
      <w:r w:rsidRPr="001A0CF8">
        <w:rPr>
          <w:color w:val="000000"/>
        </w:rPr>
        <w:tab/>
      </w:r>
      <w:r w:rsidRPr="001A0CF8">
        <w:rPr>
          <w:color w:val="000000"/>
        </w:rPr>
        <w:tab/>
        <w:t>Provost’s Acknowledgment for Teaching Excellence, University of Connecticut</w:t>
      </w:r>
    </w:p>
    <w:p w14:paraId="0000009B"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2019</w:t>
      </w:r>
      <w:r w:rsidRPr="001A0CF8">
        <w:rPr>
          <w:color w:val="000000"/>
        </w:rPr>
        <w:tab/>
      </w:r>
      <w:r w:rsidRPr="001A0CF8">
        <w:rPr>
          <w:color w:val="000000"/>
        </w:rPr>
        <w:tab/>
        <w:t>Mattoon-Kline Endowed Scholarship Fund, University of Connecticut</w:t>
      </w:r>
    </w:p>
    <w:p w14:paraId="0000009C"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2019</w:t>
      </w:r>
      <w:r w:rsidRPr="001A0CF8">
        <w:rPr>
          <w:color w:val="000000"/>
        </w:rPr>
        <w:tab/>
      </w:r>
      <w:r w:rsidRPr="001A0CF8">
        <w:rPr>
          <w:color w:val="000000"/>
        </w:rPr>
        <w:tab/>
        <w:t>Human Development and Family Sciences Departmental Award, University of Connecticut</w:t>
      </w:r>
    </w:p>
    <w:p w14:paraId="0000009D"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2018</w:t>
      </w:r>
      <w:r w:rsidRPr="001A0CF8">
        <w:rPr>
          <w:color w:val="000000"/>
        </w:rPr>
        <w:tab/>
      </w:r>
      <w:r w:rsidRPr="001A0CF8">
        <w:rPr>
          <w:color w:val="000000"/>
        </w:rPr>
        <w:tab/>
        <w:t>L. Eugene Thomas Human Development and Family Studies Award, University of Connecticut</w:t>
      </w:r>
    </w:p>
    <w:p w14:paraId="0000009E"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2018</w:t>
      </w:r>
      <w:r w:rsidRPr="001A0CF8">
        <w:rPr>
          <w:color w:val="000000"/>
        </w:rPr>
        <w:tab/>
      </w:r>
      <w:r w:rsidRPr="001A0CF8">
        <w:rPr>
          <w:color w:val="000000"/>
        </w:rPr>
        <w:tab/>
        <w:t>University of Connecticut Office of Undergraduate Research Travel Award to present at the Society for Research in Child Development in Austin, Texas</w:t>
      </w:r>
    </w:p>
    <w:p w14:paraId="0000009F"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2017</w:t>
      </w:r>
      <w:r w:rsidRPr="001A0CF8">
        <w:rPr>
          <w:color w:val="000000"/>
        </w:rPr>
        <w:tab/>
      </w:r>
      <w:r w:rsidRPr="001A0CF8">
        <w:rPr>
          <w:color w:val="000000"/>
        </w:rPr>
        <w:tab/>
        <w:t>Dr. Michael Ego’s Travel Award to present at the Society for Research on Adolescence in Minneapolis, Minnesota, University of Connecticut</w:t>
      </w:r>
    </w:p>
    <w:p w14:paraId="000000A0"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2017</w:t>
      </w:r>
      <w:r w:rsidRPr="001A0CF8">
        <w:rPr>
          <w:color w:val="000000"/>
        </w:rPr>
        <w:tab/>
      </w:r>
      <w:r w:rsidRPr="001A0CF8">
        <w:rPr>
          <w:color w:val="000000"/>
        </w:rPr>
        <w:tab/>
        <w:t>Outstanding Senior Women Academic Achievement Award, University of Connecticut</w:t>
      </w:r>
    </w:p>
    <w:p w14:paraId="000000A1"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2017</w:t>
      </w:r>
      <w:r w:rsidRPr="001A0CF8">
        <w:rPr>
          <w:color w:val="000000"/>
        </w:rPr>
        <w:tab/>
      </w:r>
      <w:r w:rsidRPr="001A0CF8">
        <w:rPr>
          <w:color w:val="000000"/>
        </w:rPr>
        <w:tab/>
        <w:t>Phi Beta Kappa Academic Honor Society</w:t>
      </w:r>
    </w:p>
    <w:p w14:paraId="000000A2"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2016</w:t>
      </w:r>
      <w:r w:rsidRPr="001A0CF8">
        <w:rPr>
          <w:color w:val="000000"/>
        </w:rPr>
        <w:tab/>
      </w:r>
      <w:r w:rsidRPr="001A0CF8">
        <w:rPr>
          <w:color w:val="000000"/>
        </w:rPr>
        <w:tab/>
        <w:t>Edward Victor Gant Scholarship Finalist, University of Connecticut</w:t>
      </w:r>
    </w:p>
    <w:p w14:paraId="000000A3"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2016</w:t>
      </w:r>
      <w:r w:rsidRPr="001A0CF8">
        <w:rPr>
          <w:color w:val="000000"/>
        </w:rPr>
        <w:tab/>
      </w:r>
      <w:r w:rsidRPr="001A0CF8">
        <w:rPr>
          <w:color w:val="000000"/>
        </w:rPr>
        <w:tab/>
        <w:t>Dr. Arnold T. Orza Scholarship, University of Connecticut</w:t>
      </w:r>
    </w:p>
    <w:p w14:paraId="000000A4"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2016</w:t>
      </w:r>
      <w:r w:rsidRPr="001A0CF8">
        <w:rPr>
          <w:color w:val="000000"/>
        </w:rPr>
        <w:tab/>
      </w:r>
      <w:r w:rsidRPr="001A0CF8">
        <w:rPr>
          <w:color w:val="000000"/>
        </w:rPr>
        <w:tab/>
        <w:t>University of Connecticut Office of Undergraduate Research Travel Award to present at the International Society for the Study of Behavioral Development in Vilnius, Lithuania</w:t>
      </w:r>
    </w:p>
    <w:p w14:paraId="000000A5"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2016-2017</w:t>
      </w:r>
      <w:r w:rsidRPr="001A0CF8">
        <w:rPr>
          <w:color w:val="000000"/>
        </w:rPr>
        <w:tab/>
      </w:r>
      <w:r w:rsidRPr="001A0CF8">
        <w:rPr>
          <w:color w:val="000000"/>
        </w:rPr>
        <w:tab/>
        <w:t>Raymond and Jeanne Bartman Scholarship in Family Studies, University of Connecticut</w:t>
      </w:r>
    </w:p>
    <w:p w14:paraId="000000A6"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lastRenderedPageBreak/>
        <w:t>2016-2017</w:t>
      </w:r>
      <w:r w:rsidRPr="001A0CF8">
        <w:rPr>
          <w:color w:val="000000"/>
        </w:rPr>
        <w:tab/>
      </w:r>
      <w:r w:rsidRPr="001A0CF8">
        <w:rPr>
          <w:color w:val="000000"/>
        </w:rPr>
        <w:tab/>
        <w:t>Frederich C. Teich Award, University of Connecticut</w:t>
      </w:r>
    </w:p>
    <w:p w14:paraId="000000A7" w14:textId="77777777" w:rsidR="004D3709" w:rsidRPr="001A0CF8" w:rsidRDefault="00EB5532" w:rsidP="00B82516">
      <w:pPr>
        <w:tabs>
          <w:tab w:val="left" w:pos="1440"/>
        </w:tabs>
        <w:ind w:left="180" w:hanging="180"/>
      </w:pPr>
      <w:r w:rsidRPr="001A0CF8">
        <w:t>2016</w:t>
      </w:r>
      <w:r w:rsidRPr="001A0CF8">
        <w:tab/>
        <w:t>Psi Chi Psychology National Honor Society</w:t>
      </w:r>
    </w:p>
    <w:p w14:paraId="000000A8" w14:textId="77777777" w:rsidR="004D3709" w:rsidRPr="001A0CF8" w:rsidRDefault="00EB5532" w:rsidP="00B82516">
      <w:pPr>
        <w:pBdr>
          <w:top w:val="nil"/>
          <w:left w:val="nil"/>
          <w:bottom w:val="nil"/>
          <w:right w:val="nil"/>
          <w:between w:val="nil"/>
        </w:pBdr>
        <w:tabs>
          <w:tab w:val="left" w:pos="1080"/>
        </w:tabs>
        <w:ind w:left="1440" w:hanging="1440"/>
        <w:rPr>
          <w:color w:val="000000"/>
        </w:rPr>
      </w:pPr>
      <w:r w:rsidRPr="001A0CF8">
        <w:rPr>
          <w:color w:val="000000"/>
        </w:rPr>
        <w:t>2015-2016</w:t>
      </w:r>
      <w:r w:rsidRPr="001A0CF8">
        <w:rPr>
          <w:color w:val="000000"/>
        </w:rPr>
        <w:tab/>
      </w:r>
      <w:r w:rsidRPr="001A0CF8">
        <w:rPr>
          <w:color w:val="000000"/>
        </w:rPr>
        <w:tab/>
        <w:t xml:space="preserve">Babbidge Scholar Award, University of Connecticut </w:t>
      </w:r>
    </w:p>
    <w:p w14:paraId="000000A9" w14:textId="77777777" w:rsidR="004D3709" w:rsidRPr="001A0CF8" w:rsidRDefault="00EB5532" w:rsidP="00B82516">
      <w:pPr>
        <w:ind w:left="1440" w:hanging="1440"/>
      </w:pPr>
      <w:r w:rsidRPr="001A0CF8">
        <w:t xml:space="preserve">2015 </w:t>
      </w:r>
      <w:r w:rsidRPr="001A0CF8">
        <w:tab/>
        <w:t>Golden Key National Honor Society</w:t>
      </w:r>
    </w:p>
    <w:p w14:paraId="000000AB" w14:textId="6A88A492" w:rsidR="004D3709" w:rsidRPr="001A0CF8" w:rsidRDefault="00EB5532" w:rsidP="00B82516">
      <w:pPr>
        <w:ind w:left="1440" w:hanging="1440"/>
      </w:pPr>
      <w:r w:rsidRPr="001A0CF8">
        <w:t>2013-2017</w:t>
      </w:r>
      <w:r w:rsidRPr="001A0CF8">
        <w:tab/>
        <w:t>University Dean’s List, University of Connecticut</w:t>
      </w:r>
    </w:p>
    <w:p w14:paraId="000000AC" w14:textId="77777777" w:rsidR="004D3709" w:rsidRPr="001A0CF8" w:rsidRDefault="00EB5532" w:rsidP="00EB5532">
      <w:pPr>
        <w:pBdr>
          <w:top w:val="nil"/>
          <w:left w:val="nil"/>
          <w:bottom w:val="single" w:sz="6" w:space="1" w:color="000000"/>
          <w:right w:val="nil"/>
          <w:between w:val="nil"/>
        </w:pBdr>
        <w:spacing w:after="240"/>
        <w:rPr>
          <w:b/>
          <w:smallCaps/>
          <w:color w:val="000000"/>
        </w:rPr>
      </w:pPr>
      <w:r w:rsidRPr="001A0CF8">
        <w:rPr>
          <w:b/>
          <w:smallCaps/>
          <w:color w:val="000000"/>
        </w:rPr>
        <w:t xml:space="preserve">NATIONAL CONFERENCE PRESENTATIONS </w:t>
      </w:r>
    </w:p>
    <w:p w14:paraId="0ADB9497" w14:textId="0E24FB5A" w:rsidR="00EC6A60" w:rsidRPr="00EA60B5" w:rsidRDefault="00EA60B5" w:rsidP="00EC6A60">
      <w:pPr>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630"/>
        <w:rPr>
          <w:highlight w:val="white"/>
        </w:rPr>
      </w:pPr>
      <w:r w:rsidRPr="00EA60B5">
        <w:rPr>
          <w:color w:val="000000"/>
          <w:shd w:val="clear" w:color="auto" w:fill="FFFFFF"/>
        </w:rPr>
        <w:t xml:space="preserve">Walters, T. L., Clark, A. N., Hannah-Walker, V., </w:t>
      </w:r>
      <w:r w:rsidRPr="00EA60B5">
        <w:rPr>
          <w:b/>
          <w:bCs/>
          <w:color w:val="000000"/>
          <w:shd w:val="clear" w:color="auto" w:fill="FFFFFF"/>
        </w:rPr>
        <w:t>Lawrence, S. E.</w:t>
      </w:r>
      <w:r w:rsidRPr="00EA60B5">
        <w:rPr>
          <w:color w:val="000000"/>
          <w:shd w:val="clear" w:color="auto" w:fill="FFFFFF"/>
        </w:rPr>
        <w:t xml:space="preserve">, Renley, B. M., &amp; Watson, R. J. (2024, November 13-17). </w:t>
      </w:r>
      <w:r w:rsidRPr="00EA60B5">
        <w:rPr>
          <w:i/>
          <w:iCs/>
          <w:color w:val="000000"/>
          <w:shd w:val="clear" w:color="auto" w:fill="FFFFFF"/>
        </w:rPr>
        <w:t>“And that’s my issue, we’re not taught a damn thing”: Sexually and gender diverse adolescents’ recollections of LGBTQ+-specific school sexuality education.</w:t>
      </w:r>
      <w:r w:rsidRPr="00EA60B5">
        <w:rPr>
          <w:color w:val="000000"/>
          <w:shd w:val="clear" w:color="auto" w:fill="FFFFFF"/>
        </w:rPr>
        <w:t xml:space="preserve"> Paper to be presented at the Society for the Scientific Study of Sexuality, San Diego, CA. </w:t>
      </w:r>
    </w:p>
    <w:p w14:paraId="7F221026" w14:textId="3CC59D47" w:rsidR="00EC6A60" w:rsidRPr="00EC6A60" w:rsidRDefault="00EC6A60" w:rsidP="00EC6A60">
      <w:pPr>
        <w:numPr>
          <w:ilvl w:val="0"/>
          <w:numId w:val="5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630"/>
        <w:rPr>
          <w:highlight w:val="white"/>
        </w:rPr>
      </w:pPr>
      <w:r w:rsidRPr="00EC6A60">
        <w:rPr>
          <w:b/>
          <w:bCs/>
          <w:color w:val="242424"/>
          <w:shd w:val="clear" w:color="auto" w:fill="FFFFFF"/>
        </w:rPr>
        <w:t>Lawerence, S. E.</w:t>
      </w:r>
      <w:r w:rsidRPr="00EC6A60">
        <w:rPr>
          <w:color w:val="242424"/>
          <w:shd w:val="clear" w:color="auto" w:fill="FFFFFF"/>
        </w:rPr>
        <w:t xml:space="preserve">, Eaton, L. A., &amp; Watson, R. J. (2024, November). </w:t>
      </w:r>
      <w:r w:rsidRPr="00EC6A60">
        <w:rPr>
          <w:i/>
          <w:iCs/>
          <w:color w:val="242424"/>
          <w:shd w:val="clear" w:color="auto" w:fill="FFFFFF"/>
        </w:rPr>
        <w:t>Examining experiences of sexual violence at the intersection of gender, sexual orientation, race, and ethnicity using National U.S. data among sexual and gender diverse youth</w:t>
      </w:r>
      <w:r w:rsidRPr="00EC6A60">
        <w:rPr>
          <w:color w:val="242424"/>
          <w:shd w:val="clear" w:color="auto" w:fill="FFFFFF"/>
        </w:rPr>
        <w:t xml:space="preserve">. Poster presentation at the Annual Conference of </w:t>
      </w:r>
      <w:r w:rsidR="00F117CC">
        <w:rPr>
          <w:color w:val="242424"/>
          <w:shd w:val="clear" w:color="auto" w:fill="FFFFFF"/>
        </w:rPr>
        <w:t>t</w:t>
      </w:r>
      <w:r w:rsidRPr="00EC6A60">
        <w:rPr>
          <w:color w:val="242424"/>
          <w:shd w:val="clear" w:color="auto" w:fill="FFFFFF"/>
        </w:rPr>
        <w:t>he Society for the Scientific Study of Sexuality, San Diego, CA. </w:t>
      </w:r>
    </w:p>
    <w:p w14:paraId="000000AD" w14:textId="50F91832" w:rsidR="004D3709" w:rsidRPr="001A0CF8" w:rsidRDefault="00EB5532" w:rsidP="00EC6A60">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630"/>
        <w:rPr>
          <w:highlight w:val="white"/>
        </w:rPr>
      </w:pPr>
      <w:r w:rsidRPr="001A0CF8">
        <w:rPr>
          <w:color w:val="222222"/>
          <w:highlight w:val="white"/>
        </w:rPr>
        <w:t xml:space="preserve">Real, A. G., Gillis, B. T., Gower, A. L., Eisenberg, M. E., Parchem, B., </w:t>
      </w:r>
      <w:r w:rsidRPr="001A0CF8">
        <w:rPr>
          <w:b/>
          <w:color w:val="222222"/>
          <w:highlight w:val="white"/>
        </w:rPr>
        <w:t>Lawrence, S. E.</w:t>
      </w:r>
      <w:r w:rsidRPr="001A0CF8">
        <w:rPr>
          <w:color w:val="222222"/>
          <w:highlight w:val="white"/>
        </w:rPr>
        <w:t xml:space="preserve">, Russell, S.T. (2024, March). </w:t>
      </w:r>
      <w:r w:rsidRPr="001A0CF8">
        <w:rPr>
          <w:i/>
          <w:color w:val="222222"/>
          <w:highlight w:val="white"/>
        </w:rPr>
        <w:t xml:space="preserve">Disparities in sleep among diverse adolescents in two large population-based samples: a need for intersectional interventions. </w:t>
      </w:r>
      <w:r w:rsidRPr="001A0CF8">
        <w:rPr>
          <w:color w:val="222222"/>
          <w:highlight w:val="white"/>
        </w:rPr>
        <w:t>Poster presentation at the Society for Adolescent Health and Medicine, San Diego, CA.</w:t>
      </w:r>
    </w:p>
    <w:p w14:paraId="000000AE" w14:textId="77777777" w:rsidR="004D3709" w:rsidRPr="001A0CF8" w:rsidRDefault="00EB5532" w:rsidP="005A4E8F">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630"/>
        <w:rPr>
          <w:highlight w:val="white"/>
        </w:rPr>
      </w:pPr>
      <w:r w:rsidRPr="001A0CF8">
        <w:rPr>
          <w:b/>
          <w:color w:val="222222"/>
          <w:highlight w:val="white"/>
        </w:rPr>
        <w:t>Lawrence</w:t>
      </w:r>
      <w:r w:rsidRPr="001A0CF8">
        <w:rPr>
          <w:color w:val="222222"/>
          <w:highlight w:val="white"/>
        </w:rPr>
        <w:t xml:space="preserve">, </w:t>
      </w:r>
      <w:r w:rsidRPr="001A0CF8">
        <w:rPr>
          <w:b/>
          <w:color w:val="222222"/>
          <w:highlight w:val="white"/>
        </w:rPr>
        <w:t>S. E.,</w:t>
      </w:r>
      <w:r w:rsidRPr="001A0CF8">
        <w:t xml:space="preserve"> Herrera, M., Bonilla, Z.,</w:t>
      </w:r>
      <w:r w:rsidRPr="001A0CF8">
        <w:rPr>
          <w:highlight w:val="white"/>
        </w:rPr>
        <w:t xml:space="preserve"> Suresh, M., Thomas, D., Wright, M., Rider, G. N., del Río-González, A-M., &amp; Eisenberg, M. E. (2024, April). </w:t>
      </w:r>
      <w:r w:rsidRPr="001A0CF8">
        <w:rPr>
          <w:i/>
          <w:highlight w:val="white"/>
        </w:rPr>
        <w:t xml:space="preserve">Protective factors in the lives of transgender and gender diverse youth of color: The roles of connection, affirmation, and advocacy. </w:t>
      </w:r>
      <w:r w:rsidRPr="001A0CF8">
        <w:rPr>
          <w:highlight w:val="white"/>
        </w:rPr>
        <w:t xml:space="preserve">Society for Research on Adolescence Conference, Chicago, IL. </w:t>
      </w:r>
    </w:p>
    <w:p w14:paraId="000000AF" w14:textId="77777777" w:rsidR="004D3709" w:rsidRPr="001A0CF8" w:rsidRDefault="00EB5532" w:rsidP="005A4E8F">
      <w:pPr>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630"/>
        <w:rPr>
          <w:highlight w:val="white"/>
        </w:rPr>
      </w:pPr>
      <w:r w:rsidRPr="001A0CF8">
        <w:rPr>
          <w:highlight w:val="white"/>
        </w:rPr>
        <w:t xml:space="preserve">Thomas, D., Rider, G. N., Bowleg, L., </w:t>
      </w:r>
      <w:r w:rsidRPr="001A0CF8">
        <w:rPr>
          <w:b/>
          <w:highlight w:val="white"/>
        </w:rPr>
        <w:t>Lawrence, S. E.</w:t>
      </w:r>
      <w:r w:rsidRPr="001A0CF8">
        <w:rPr>
          <w:highlight w:val="white"/>
        </w:rPr>
        <w:t xml:space="preserve">, Wright, M., Eadeh, H., Simon, K., &amp; Eisenberg, M. E. (2024, April). </w:t>
      </w:r>
      <w:r w:rsidRPr="001A0CF8">
        <w:rPr>
          <w:i/>
          <w:highlight w:val="white"/>
        </w:rPr>
        <w:t>Protective factors for emotional distress among Black sexual and gender diverse youth with disabilities.</w:t>
      </w:r>
      <w:r w:rsidRPr="001A0CF8">
        <w:rPr>
          <w:highlight w:val="white"/>
        </w:rPr>
        <w:t xml:space="preserve"> Presentation at the Society for Research on Adolescence Annual Meeting, Chicago, IL. April 2024.</w:t>
      </w:r>
    </w:p>
    <w:p w14:paraId="000000B0" w14:textId="77777777" w:rsidR="004D3709" w:rsidRPr="001A0CF8" w:rsidRDefault="00EB5532" w:rsidP="005A4E8F">
      <w:pPr>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0" w:hanging="630"/>
        <w:rPr>
          <w:highlight w:val="white"/>
        </w:rPr>
      </w:pPr>
      <w:r w:rsidRPr="001A0CF8">
        <w:rPr>
          <w:color w:val="242424"/>
          <w:highlight w:val="white"/>
        </w:rPr>
        <w:t xml:space="preserve">Gower, A. L., Parchem, B., Rider, G.N., Eadeh, H., Watson, R. J., </w:t>
      </w:r>
      <w:r w:rsidRPr="001A0CF8">
        <w:rPr>
          <w:b/>
          <w:color w:val="242424"/>
          <w:highlight w:val="white"/>
        </w:rPr>
        <w:t xml:space="preserve">Lawrence, S. E., </w:t>
      </w:r>
      <w:r w:rsidRPr="001A0CF8">
        <w:rPr>
          <w:color w:val="242424"/>
          <w:highlight w:val="white"/>
        </w:rPr>
        <w:t xml:space="preserve">Russell, S. T., Thomas, D., &amp; Eisenberg, M. E. (2024, April). </w:t>
      </w:r>
      <w:r w:rsidRPr="001A0CF8">
        <w:rPr>
          <w:i/>
          <w:color w:val="242424"/>
          <w:highlight w:val="white"/>
        </w:rPr>
        <w:t xml:space="preserve">Youth development opportunities among sexual and gender diverse youth: Who is being reached and who is left out? </w:t>
      </w:r>
      <w:r w:rsidRPr="001A0CF8">
        <w:rPr>
          <w:color w:val="242424"/>
          <w:highlight w:val="white"/>
        </w:rPr>
        <w:t xml:space="preserve">Society for Research on Adolescence Annual Meeting, Chicago, IL. </w:t>
      </w:r>
    </w:p>
    <w:p w14:paraId="000000B1" w14:textId="77777777" w:rsidR="004D3709" w:rsidRPr="001A0CF8" w:rsidRDefault="00EB5532" w:rsidP="005A4E8F">
      <w:pPr>
        <w:numPr>
          <w:ilvl w:val="0"/>
          <w:numId w:val="3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630"/>
        <w:rPr>
          <w:color w:val="000000"/>
          <w:highlight w:val="white"/>
        </w:rPr>
      </w:pPr>
      <w:r w:rsidRPr="001A0CF8">
        <w:rPr>
          <w:b/>
          <w:color w:val="222222"/>
          <w:highlight w:val="white"/>
        </w:rPr>
        <w:t>Lawrence</w:t>
      </w:r>
      <w:r w:rsidRPr="001A0CF8">
        <w:rPr>
          <w:color w:val="222222"/>
          <w:highlight w:val="white"/>
        </w:rPr>
        <w:t xml:space="preserve">, </w:t>
      </w:r>
      <w:r w:rsidRPr="001A0CF8">
        <w:rPr>
          <w:b/>
          <w:color w:val="222222"/>
          <w:highlight w:val="white"/>
        </w:rPr>
        <w:t>S. E.,</w:t>
      </w:r>
      <w:r w:rsidRPr="001A0CF8">
        <w:rPr>
          <w:color w:val="000000"/>
        </w:rPr>
        <w:t xml:space="preserve"> Gower, A. L.,</w:t>
      </w:r>
      <w:r w:rsidRPr="001A0CF8">
        <w:rPr>
          <w:color w:val="000000"/>
          <w:highlight w:val="white"/>
        </w:rPr>
        <w:t xml:space="preserve"> Eadeh, H-M, Cardona-Correa, C., Thomas, D., Suresh, M., del Río-González, A-M., &amp; Eisenberg, M. E. (2023, April). </w:t>
      </w:r>
      <w:r w:rsidRPr="001A0CF8">
        <w:rPr>
          <w:i/>
          <w:color w:val="000000"/>
          <w:highlight w:val="white"/>
        </w:rPr>
        <w:t xml:space="preserve">Exploring bias-based bullying and intersecting social positions as correlates of sexual risk behaviors among adolescents. </w:t>
      </w:r>
      <w:r w:rsidRPr="001A0CF8">
        <w:rPr>
          <w:color w:val="000000"/>
          <w:highlight w:val="white"/>
        </w:rPr>
        <w:t>Paper talk presented at the Society for Research on Adolescence Conference, San Diego, CA.</w:t>
      </w:r>
    </w:p>
    <w:p w14:paraId="000000B2" w14:textId="77777777" w:rsidR="004D3709" w:rsidRPr="001A0CF8" w:rsidRDefault="00EB5532" w:rsidP="005A4E8F">
      <w:pPr>
        <w:numPr>
          <w:ilvl w:val="0"/>
          <w:numId w:val="4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000000"/>
          <w:highlight w:val="white"/>
        </w:rPr>
      </w:pPr>
      <w:r w:rsidRPr="001A0CF8">
        <w:rPr>
          <w:color w:val="000000"/>
          <w:highlight w:val="white"/>
        </w:rPr>
        <w:lastRenderedPageBreak/>
        <w:t xml:space="preserve">Eisenberg, M. E., </w:t>
      </w:r>
      <w:r w:rsidRPr="001A0CF8">
        <w:rPr>
          <w:b/>
          <w:color w:val="000000"/>
          <w:highlight w:val="white"/>
        </w:rPr>
        <w:t>Lawrence, S. E.</w:t>
      </w:r>
      <w:r w:rsidRPr="001A0CF8">
        <w:rPr>
          <w:color w:val="000000"/>
          <w:highlight w:val="white"/>
        </w:rPr>
        <w:t xml:space="preserve">, Eadeh, H-M, Suresh, M., Rider, G. N., &amp; Gower, A. L. (2023, April). </w:t>
      </w:r>
      <w:r w:rsidRPr="001A0CF8">
        <w:rPr>
          <w:i/>
          <w:color w:val="000000"/>
        </w:rPr>
        <w:t xml:space="preserve">Emotional distress disparities across multiple intersecting social positions: the role of bias-based bullying. </w:t>
      </w:r>
      <w:r w:rsidRPr="001A0CF8">
        <w:rPr>
          <w:color w:val="000000"/>
          <w:highlight w:val="white"/>
        </w:rPr>
        <w:t>Paper talk presented at the Society for Research on Adolescence Conference, San Diego, CA.</w:t>
      </w:r>
    </w:p>
    <w:p w14:paraId="000000B3" w14:textId="77777777" w:rsidR="004D3709" w:rsidRPr="001A0CF8" w:rsidRDefault="00EB5532" w:rsidP="005A4E8F">
      <w:pPr>
        <w:numPr>
          <w:ilvl w:val="0"/>
          <w:numId w:val="44"/>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000000"/>
          <w:highlight w:val="white"/>
        </w:rPr>
      </w:pPr>
      <w:r w:rsidRPr="001A0CF8">
        <w:rPr>
          <w:color w:val="000000"/>
        </w:rPr>
        <w:t xml:space="preserve">Gower, A. L., Houghtaling, L., </w:t>
      </w:r>
      <w:r w:rsidRPr="001A0CF8">
        <w:rPr>
          <w:b/>
          <w:color w:val="000000"/>
          <w:highlight w:val="white"/>
        </w:rPr>
        <w:t>Lawrence, S. E.</w:t>
      </w:r>
      <w:r w:rsidRPr="001A0CF8">
        <w:rPr>
          <w:color w:val="000000"/>
          <w:highlight w:val="white"/>
        </w:rPr>
        <w:t>, Eadeh, H-M, McCurdy, A. L., Rider, G. N., Russell, S. T., &amp; Eisenberg, M. E. (2023, April).</w:t>
      </w:r>
      <w:r w:rsidRPr="001A0CF8">
        <w:rPr>
          <w:color w:val="000000"/>
        </w:rPr>
        <w:t xml:space="preserve"> </w:t>
      </w:r>
      <w:r w:rsidRPr="001A0CF8">
        <w:rPr>
          <w:i/>
          <w:color w:val="000000"/>
          <w:highlight w:val="white"/>
        </w:rPr>
        <w:t xml:space="preserve">Risk and protective factors for school absence among youth with marginalized social positions. </w:t>
      </w:r>
      <w:r w:rsidRPr="001A0CF8">
        <w:rPr>
          <w:color w:val="000000"/>
          <w:highlight w:val="white"/>
        </w:rPr>
        <w:t>Flash talk presented at the Society for Research on Adolescence Conference, San Diego, CA.</w:t>
      </w:r>
    </w:p>
    <w:p w14:paraId="000000B4" w14:textId="77777777" w:rsidR="004D3709" w:rsidRPr="001A0CF8" w:rsidRDefault="00EB5532" w:rsidP="005A4E8F">
      <w:pPr>
        <w:numPr>
          <w:ilvl w:val="0"/>
          <w:numId w:val="3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highlight w:val="white"/>
        </w:rPr>
      </w:pPr>
      <w:bookmarkStart w:id="2" w:name="_heading=h.1fob9te" w:colFirst="0" w:colLast="0"/>
      <w:bookmarkEnd w:id="2"/>
      <w:r w:rsidRPr="001A0CF8">
        <w:rPr>
          <w:b/>
          <w:color w:val="222222"/>
          <w:highlight w:val="white"/>
        </w:rPr>
        <w:t>Lawrence</w:t>
      </w:r>
      <w:r w:rsidRPr="001A0CF8">
        <w:rPr>
          <w:color w:val="222222"/>
          <w:highlight w:val="white"/>
        </w:rPr>
        <w:t xml:space="preserve">, </w:t>
      </w:r>
      <w:r w:rsidRPr="001A0CF8">
        <w:rPr>
          <w:b/>
          <w:color w:val="222222"/>
          <w:highlight w:val="white"/>
        </w:rPr>
        <w:t>S. E.,</w:t>
      </w:r>
      <w:r w:rsidRPr="001A0CF8">
        <w:rPr>
          <w:color w:val="222222"/>
          <w:highlight w:val="white"/>
        </w:rPr>
        <w:t xml:space="preserve"> Hanna-Walker, V., Clark, A. N, Walters, T. L., Lindsay, S. E., &amp; Lefkowitz, E. S. (2022, March). </w:t>
      </w:r>
      <w:r w:rsidRPr="001A0CF8">
        <w:rPr>
          <w:i/>
          <w:color w:val="222222"/>
          <w:highlight w:val="white"/>
        </w:rPr>
        <w:t>“It’s like an elephant in the room with my family:” LGBTQ+-identity expression in the time of COVID-19. </w:t>
      </w:r>
      <w:r w:rsidRPr="001A0CF8">
        <w:rPr>
          <w:color w:val="222222"/>
          <w:highlight w:val="white"/>
        </w:rPr>
        <w:t>Poster presented at the Society for Research on Adolescence Virtual Conference.</w:t>
      </w:r>
    </w:p>
    <w:p w14:paraId="000000B5" w14:textId="77777777" w:rsidR="004D3709" w:rsidRPr="001A0CF8" w:rsidRDefault="00EB5532" w:rsidP="005A4E8F">
      <w:pPr>
        <w:numPr>
          <w:ilvl w:val="0"/>
          <w:numId w:val="3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highlight w:val="white"/>
        </w:rPr>
      </w:pPr>
      <w:r w:rsidRPr="001A0CF8">
        <w:rPr>
          <w:b/>
          <w:color w:val="222222"/>
          <w:highlight w:val="white"/>
        </w:rPr>
        <w:t>Lawrence, S. E.</w:t>
      </w:r>
      <w:r w:rsidRPr="001A0CF8">
        <w:rPr>
          <w:color w:val="222222"/>
          <w:highlight w:val="white"/>
        </w:rPr>
        <w:t xml:space="preserve">, Puhl, R. M., Schwartz, M., Watson, R. J., &amp; Foster, G. D. (2021, November). </w:t>
      </w:r>
      <w:r w:rsidRPr="001A0CF8">
        <w:rPr>
          <w:i/>
          <w:color w:val="222222"/>
          <w:highlight w:val="white"/>
        </w:rPr>
        <w:t>“</w:t>
      </w:r>
      <w:r w:rsidRPr="001A0CF8">
        <w:rPr>
          <w:i/>
          <w:color w:val="000000"/>
          <w:highlight w:val="white"/>
        </w:rPr>
        <w:t xml:space="preserve">The most hurtful thing I've ever experienced”: A qualitative examination of the nature of family weight stigma. </w:t>
      </w:r>
      <w:r w:rsidRPr="001A0CF8">
        <w:rPr>
          <w:color w:val="000000"/>
          <w:highlight w:val="white"/>
        </w:rPr>
        <w:t>Paper presented at the National Council on Family Relations Virtual Conference.</w:t>
      </w:r>
    </w:p>
    <w:p w14:paraId="000000B6" w14:textId="77777777" w:rsidR="004D3709" w:rsidRPr="001A0CF8" w:rsidRDefault="00EB5532" w:rsidP="005A4E8F">
      <w:pPr>
        <w:numPr>
          <w:ilvl w:val="0"/>
          <w:numId w:val="2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highlight w:val="white"/>
        </w:rPr>
      </w:pPr>
      <w:r w:rsidRPr="001A0CF8">
        <w:rPr>
          <w:b/>
          <w:color w:val="222222"/>
          <w:highlight w:val="white"/>
        </w:rPr>
        <w:t>Lawrence, S. E.</w:t>
      </w:r>
      <w:r w:rsidRPr="001A0CF8">
        <w:rPr>
          <w:color w:val="222222"/>
          <w:highlight w:val="white"/>
        </w:rPr>
        <w:t xml:space="preserve">, Walters, T. L., Clark, A. N., Zhang, Y., Hanna-Walker, V., Farina, R. E., &amp; Lefkowitz, E. S. (2021, April). </w:t>
      </w:r>
      <w:r w:rsidRPr="001A0CF8">
        <w:rPr>
          <w:i/>
          <w:color w:val="222222"/>
          <w:highlight w:val="white"/>
        </w:rPr>
        <w:t>LGBTQ+ college students’ social distancing during the COVID-19 pandemic</w:t>
      </w:r>
      <w:r w:rsidRPr="001A0CF8">
        <w:rPr>
          <w:color w:val="222222"/>
          <w:highlight w:val="white"/>
        </w:rPr>
        <w:t>. Poster presented at the Society for Research in Child Development Virtual Conference.</w:t>
      </w:r>
    </w:p>
    <w:p w14:paraId="000000B7" w14:textId="77777777" w:rsidR="004D3709" w:rsidRPr="001A0CF8" w:rsidRDefault="00EB5532" w:rsidP="005A4E8F">
      <w:pPr>
        <w:numPr>
          <w:ilvl w:val="0"/>
          <w:numId w:val="2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rPr>
      </w:pPr>
      <w:r w:rsidRPr="001A0CF8">
        <w:rPr>
          <w:color w:val="222222"/>
        </w:rPr>
        <w:t xml:space="preserve">Lefkowitz, E. S., Zhang, Y., Clark, A. N, Farina, R. E., Hanna-Walker, V., Walters, T. L., &amp; </w:t>
      </w:r>
      <w:r w:rsidRPr="001A0CF8">
        <w:rPr>
          <w:b/>
          <w:color w:val="222222"/>
        </w:rPr>
        <w:t>Lawrence, S. E.</w:t>
      </w:r>
      <w:r w:rsidRPr="001A0CF8">
        <w:rPr>
          <w:color w:val="222222"/>
        </w:rPr>
        <w:t xml:space="preserve"> (2021, April). Parental relationship quality, social support, and LGBTQ+ students’ stress during the COVID-19 pandemic. In E. S. Lefkowitz (Chair), </w:t>
      </w:r>
      <w:r w:rsidRPr="001A0CF8">
        <w:rPr>
          <w:i/>
          <w:color w:val="222222"/>
        </w:rPr>
        <w:t>Individual and family functioning in vulnerable populations during the COVID-19 pandemic</w:t>
      </w:r>
      <w:r w:rsidRPr="001A0CF8">
        <w:rPr>
          <w:color w:val="222222"/>
        </w:rPr>
        <w:t xml:space="preserve">. Paper presented at the Society for Research in Child Development Virtual Conference. </w:t>
      </w:r>
    </w:p>
    <w:p w14:paraId="000000B8" w14:textId="77777777" w:rsidR="004D3709" w:rsidRPr="001A0CF8" w:rsidRDefault="00EB5532" w:rsidP="005A4E8F">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02124"/>
          <w:highlight w:val="white"/>
        </w:rPr>
      </w:pPr>
      <w:r w:rsidRPr="001A0CF8">
        <w:rPr>
          <w:b/>
          <w:color w:val="222222"/>
        </w:rPr>
        <w:t>Lawrence, S. E.</w:t>
      </w:r>
      <w:r w:rsidRPr="001A0CF8">
        <w:rPr>
          <w:color w:val="222222"/>
        </w:rPr>
        <w:t xml:space="preserve">, </w:t>
      </w:r>
      <w:r w:rsidRPr="001A0CF8">
        <w:rPr>
          <w:color w:val="202124"/>
          <w:highlight w:val="white"/>
        </w:rPr>
        <w:t xml:space="preserve">Doyon, M., </w:t>
      </w:r>
      <w:proofErr w:type="spellStart"/>
      <w:r w:rsidRPr="001A0CF8">
        <w:rPr>
          <w:color w:val="202124"/>
          <w:highlight w:val="white"/>
        </w:rPr>
        <w:t>Trahiotis</w:t>
      </w:r>
      <w:proofErr w:type="spellEnd"/>
      <w:r w:rsidRPr="001A0CF8">
        <w:rPr>
          <w:color w:val="202124"/>
          <w:highlight w:val="white"/>
        </w:rPr>
        <w:t xml:space="preserve">, A., Carvalheiro, D., Karr, E., Flannery, K., &amp; </w:t>
      </w:r>
      <w:proofErr w:type="spellStart"/>
      <w:r w:rsidRPr="001A0CF8">
        <w:rPr>
          <w:color w:val="202124"/>
          <w:highlight w:val="white"/>
        </w:rPr>
        <w:t>Brenick</w:t>
      </w:r>
      <w:proofErr w:type="spellEnd"/>
      <w:r w:rsidRPr="001A0CF8">
        <w:rPr>
          <w:color w:val="202124"/>
          <w:highlight w:val="white"/>
        </w:rPr>
        <w:t xml:space="preserve">, (2020, May). </w:t>
      </w:r>
      <w:r w:rsidRPr="001A0CF8">
        <w:rPr>
          <w:color w:val="222222"/>
          <w:highlight w:val="white"/>
        </w:rPr>
        <w:t>The role of minority sexual identity in evaluations of sexting victimization. Poster to be presented at the Society for Research on Child Development Special Topics Conference “Construction of the Other: Development, Consequences, and Applied Implications of Prejudice and Discrimination, Rio Grande, Puerto Rico.</w:t>
      </w:r>
      <w:r w:rsidRPr="001A0CF8">
        <w:rPr>
          <w:color w:val="202124"/>
          <w:highlight w:val="white"/>
        </w:rPr>
        <w:t xml:space="preserve"> </w:t>
      </w:r>
      <w:r w:rsidRPr="001A0CF8">
        <w:rPr>
          <w:color w:val="000000"/>
        </w:rPr>
        <w:t>(Conference rescheduled).</w:t>
      </w:r>
    </w:p>
    <w:p w14:paraId="000000B9" w14:textId="77777777" w:rsidR="004D3709" w:rsidRPr="001A0CF8" w:rsidRDefault="00EB5532" w:rsidP="005A4E8F">
      <w:pPr>
        <w:numPr>
          <w:ilvl w:val="0"/>
          <w:numId w:val="2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highlight w:val="white"/>
        </w:rPr>
      </w:pPr>
      <w:proofErr w:type="spellStart"/>
      <w:r w:rsidRPr="001A0CF8">
        <w:rPr>
          <w:color w:val="000000"/>
        </w:rPr>
        <w:t>Brenick</w:t>
      </w:r>
      <w:proofErr w:type="spellEnd"/>
      <w:r w:rsidRPr="001A0CF8">
        <w:rPr>
          <w:color w:val="000000"/>
        </w:rPr>
        <w:t xml:space="preserve">, A., </w:t>
      </w:r>
      <w:r w:rsidRPr="001A0CF8">
        <w:rPr>
          <w:b/>
          <w:color w:val="000000"/>
        </w:rPr>
        <w:t>Lawrence, S. E.,</w:t>
      </w:r>
      <w:r w:rsidRPr="001A0CF8">
        <w:rPr>
          <w:color w:val="000000"/>
        </w:rPr>
        <w:t xml:space="preserve"> Carvalheiro, D., &amp; Berger, R.</w:t>
      </w:r>
      <w:r w:rsidRPr="001A0CF8">
        <w:rPr>
          <w:color w:val="000000"/>
          <w:sz w:val="22"/>
          <w:szCs w:val="22"/>
        </w:rPr>
        <w:t xml:space="preserve"> </w:t>
      </w:r>
      <w:r w:rsidRPr="001A0CF8">
        <w:rPr>
          <w:color w:val="222222"/>
          <w:highlight w:val="white"/>
        </w:rPr>
        <w:t xml:space="preserve">Prejudice-reduction under conflict: Comparing contact and skills-training interventions. Paper to be presented at the Society for Research on Child Development Special Topics Conference “Construction of the Other: Development, Consequences, and Applied Implications of Prejudice and Discrimination, Rio Grande, Puerto Rico. </w:t>
      </w:r>
      <w:r w:rsidRPr="001A0CF8">
        <w:rPr>
          <w:color w:val="000000"/>
        </w:rPr>
        <w:t>(Conference rescheduled).</w:t>
      </w:r>
    </w:p>
    <w:p w14:paraId="000000BA" w14:textId="77777777" w:rsidR="004D3709" w:rsidRPr="001A0CF8" w:rsidRDefault="00EB5532" w:rsidP="005A4E8F">
      <w:pPr>
        <w:numPr>
          <w:ilvl w:val="0"/>
          <w:numId w:val="2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rPr>
      </w:pPr>
      <w:r w:rsidRPr="001A0CF8">
        <w:rPr>
          <w:color w:val="222222"/>
        </w:rPr>
        <w:t xml:space="preserve">Lefkowitz, E. S., Waterman, E. A, &amp; </w:t>
      </w:r>
      <w:r w:rsidRPr="001A0CF8">
        <w:rPr>
          <w:b/>
          <w:color w:val="222222"/>
        </w:rPr>
        <w:t>Lawrence, S. E.</w:t>
      </w:r>
      <w:r w:rsidRPr="001A0CF8">
        <w:rPr>
          <w:color w:val="222222"/>
        </w:rPr>
        <w:t xml:space="preserve"> (2020, March). Sex-related alcohol expectancies: Between-and within-person correlates and changes over time. In E. S. Lefkowitz (Chair), </w:t>
      </w:r>
      <w:r w:rsidRPr="001A0CF8">
        <w:rPr>
          <w:i/>
          <w:color w:val="222222"/>
        </w:rPr>
        <w:t>Online and offline dating and sexual violence: The roles of alcohol, the Internet, and gender</w:t>
      </w:r>
      <w:r w:rsidRPr="001A0CF8">
        <w:rPr>
          <w:color w:val="222222"/>
        </w:rPr>
        <w:t xml:space="preserve">. [Paper presentation]. Society for Research in Adolescence, San Diego, CA. (Conference canceled). </w:t>
      </w:r>
    </w:p>
    <w:p w14:paraId="000000BB" w14:textId="77777777" w:rsidR="004D3709" w:rsidRPr="001A0CF8" w:rsidRDefault="00EB5532" w:rsidP="005A4E8F">
      <w:pPr>
        <w:numPr>
          <w:ilvl w:val="0"/>
          <w:numId w:val="2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000000"/>
        </w:rPr>
      </w:pPr>
      <w:r w:rsidRPr="001A0CF8">
        <w:rPr>
          <w:color w:val="000000"/>
        </w:rPr>
        <w:lastRenderedPageBreak/>
        <w:t xml:space="preserve">Lefkowitz, E. S., Wink, M., </w:t>
      </w:r>
      <w:r w:rsidRPr="001A0CF8">
        <w:rPr>
          <w:b/>
          <w:color w:val="000000"/>
        </w:rPr>
        <w:t>Lawrence, S. E.,</w:t>
      </w:r>
      <w:r w:rsidRPr="001A0CF8">
        <w:rPr>
          <w:color w:val="000000"/>
        </w:rPr>
        <w:t xml:space="preserve"> &amp; Waterman, E. (2019, October). </w:t>
      </w:r>
      <w:r w:rsidRPr="001A0CF8">
        <w:rPr>
          <w:i/>
          <w:color w:val="000000"/>
        </w:rPr>
        <w:t>Sexual experiences and beliefs and drinking-related protective behavioral strategies.</w:t>
      </w:r>
      <w:r w:rsidRPr="001A0CF8">
        <w:rPr>
          <w:color w:val="000000"/>
        </w:rPr>
        <w:t xml:space="preserve"> Poster presented at the Society for the Study of Emerging Adulthood, Toronto, Canada.</w:t>
      </w:r>
    </w:p>
    <w:p w14:paraId="000000BC" w14:textId="77777777" w:rsidR="004D3709" w:rsidRPr="001A0CF8" w:rsidRDefault="00EB5532" w:rsidP="005A4E8F">
      <w:pPr>
        <w:numPr>
          <w:ilvl w:val="0"/>
          <w:numId w:val="35"/>
        </w:numPr>
        <w:pBdr>
          <w:top w:val="nil"/>
          <w:left w:val="nil"/>
          <w:bottom w:val="nil"/>
          <w:right w:val="nil"/>
          <w:between w:val="nil"/>
        </w:pBdr>
        <w:ind w:hanging="630"/>
      </w:pPr>
      <w:proofErr w:type="spellStart"/>
      <w:r w:rsidRPr="001A0CF8">
        <w:rPr>
          <w:color w:val="000000"/>
        </w:rPr>
        <w:t>Brenick</w:t>
      </w:r>
      <w:proofErr w:type="spellEnd"/>
      <w:r w:rsidRPr="001A0CF8">
        <w:rPr>
          <w:color w:val="000000"/>
        </w:rPr>
        <w:t>, A.,</w:t>
      </w:r>
      <w:r w:rsidRPr="001A0CF8">
        <w:rPr>
          <w:b/>
          <w:color w:val="000000"/>
        </w:rPr>
        <w:t> </w:t>
      </w:r>
      <w:r w:rsidRPr="001A0CF8">
        <w:rPr>
          <w:color w:val="000000"/>
        </w:rPr>
        <w:t xml:space="preserve">Carvalheiro, D., </w:t>
      </w:r>
      <w:r w:rsidRPr="001A0CF8">
        <w:rPr>
          <w:b/>
          <w:color w:val="000000"/>
        </w:rPr>
        <w:t>Lawrence, S. E.,</w:t>
      </w:r>
      <w:r w:rsidRPr="001A0CF8">
        <w:rPr>
          <w:color w:val="000000"/>
        </w:rPr>
        <w:t xml:space="preserve"> &amp; Berger, R. (2019, March). The effectiveness of two intervention programs for promoting youth intergroup </w:t>
      </w:r>
      <w:proofErr w:type="spellStart"/>
      <w:r w:rsidRPr="001A0CF8">
        <w:rPr>
          <w:color w:val="000000"/>
        </w:rPr>
        <w:t>prosociality</w:t>
      </w:r>
      <w:proofErr w:type="spellEnd"/>
      <w:r w:rsidRPr="001A0CF8">
        <w:rPr>
          <w:color w:val="000000"/>
        </w:rPr>
        <w:t xml:space="preserve"> in the </w:t>
      </w:r>
      <w:proofErr w:type="gramStart"/>
      <w:r w:rsidRPr="001A0CF8">
        <w:rPr>
          <w:color w:val="000000"/>
        </w:rPr>
        <w:t>Middle-East</w:t>
      </w:r>
      <w:proofErr w:type="gramEnd"/>
      <w:r w:rsidRPr="001A0CF8">
        <w:rPr>
          <w:color w:val="000000"/>
        </w:rPr>
        <w:t xml:space="preserve">. In J. Grütter &amp; J. </w:t>
      </w:r>
      <w:proofErr w:type="spellStart"/>
      <w:r w:rsidRPr="001A0CF8">
        <w:rPr>
          <w:color w:val="000000"/>
        </w:rPr>
        <w:t>Peplak</w:t>
      </w:r>
      <w:proofErr w:type="spellEnd"/>
      <w:r w:rsidRPr="001A0CF8">
        <w:rPr>
          <w:color w:val="000000"/>
        </w:rPr>
        <w:t xml:space="preserve"> (Chairs), </w:t>
      </w:r>
      <w:r w:rsidRPr="001A0CF8">
        <w:rPr>
          <w:i/>
          <w:color w:val="000000"/>
        </w:rPr>
        <w:t>Children’s emotions and prosocial behavior in the context of intergroup relations.</w:t>
      </w:r>
      <w:r w:rsidRPr="001A0CF8">
        <w:rPr>
          <w:color w:val="000000"/>
        </w:rPr>
        <w:t> Paper presented at the Society for Research in Child Development, Baltimore, MD.</w:t>
      </w:r>
    </w:p>
    <w:p w14:paraId="000000BD" w14:textId="77777777" w:rsidR="004D3709" w:rsidRPr="001A0CF8" w:rsidRDefault="00EB5532" w:rsidP="005A4E8F">
      <w:pPr>
        <w:numPr>
          <w:ilvl w:val="0"/>
          <w:numId w:val="34"/>
        </w:numPr>
        <w:pBdr>
          <w:top w:val="nil"/>
          <w:left w:val="nil"/>
          <w:bottom w:val="nil"/>
          <w:right w:val="nil"/>
          <w:between w:val="nil"/>
        </w:pBdr>
        <w:ind w:hanging="630"/>
      </w:pPr>
      <w:proofErr w:type="spellStart"/>
      <w:r w:rsidRPr="001A0CF8">
        <w:rPr>
          <w:color w:val="000000"/>
        </w:rPr>
        <w:t>Brenick</w:t>
      </w:r>
      <w:proofErr w:type="spellEnd"/>
      <w:r w:rsidRPr="001A0CF8">
        <w:rPr>
          <w:color w:val="000000"/>
        </w:rPr>
        <w:t>, A.,</w:t>
      </w:r>
      <w:r w:rsidRPr="001A0CF8">
        <w:rPr>
          <w:b/>
          <w:color w:val="000000"/>
        </w:rPr>
        <w:t> Lawrence, S. E.,</w:t>
      </w:r>
      <w:r w:rsidRPr="001A0CF8">
        <w:rPr>
          <w:color w:val="000000"/>
        </w:rPr>
        <w:t xml:space="preserve"> Carvalheiro, D., &amp; Berger, R. (2019, March). Stand by or stand up? Interventions to promote prosocial intergroup bystander behavior among youth in the </w:t>
      </w:r>
      <w:proofErr w:type="gramStart"/>
      <w:r w:rsidRPr="001A0CF8">
        <w:rPr>
          <w:color w:val="000000"/>
        </w:rPr>
        <w:t>Middle-East</w:t>
      </w:r>
      <w:proofErr w:type="gramEnd"/>
      <w:r w:rsidRPr="001A0CF8">
        <w:rPr>
          <w:color w:val="000000"/>
        </w:rPr>
        <w:t xml:space="preserve">. In S. Palmer &amp; A. </w:t>
      </w:r>
      <w:proofErr w:type="spellStart"/>
      <w:r w:rsidRPr="001A0CF8">
        <w:rPr>
          <w:color w:val="000000"/>
        </w:rPr>
        <w:t>Brenick</w:t>
      </w:r>
      <w:proofErr w:type="spellEnd"/>
      <w:r w:rsidRPr="001A0CF8">
        <w:rPr>
          <w:color w:val="000000"/>
        </w:rPr>
        <w:t xml:space="preserve"> (Chairs), </w:t>
      </w:r>
      <w:r w:rsidRPr="001A0CF8">
        <w:rPr>
          <w:i/>
          <w:color w:val="000000"/>
        </w:rPr>
        <w:t>But What Do *They* Say? The Role of Group Dynamics in Bullying Behaviors and Bystander Responses to Bullying.</w:t>
      </w:r>
      <w:r w:rsidRPr="001A0CF8">
        <w:rPr>
          <w:i/>
        </w:rPr>
        <w:t xml:space="preserve"> </w:t>
      </w:r>
      <w:r w:rsidRPr="001A0CF8">
        <w:rPr>
          <w:color w:val="000000"/>
        </w:rPr>
        <w:t>Paper presented at the Society for Research in Child Development, Baltimore, MD.</w:t>
      </w:r>
    </w:p>
    <w:p w14:paraId="000000BE" w14:textId="77777777" w:rsidR="004D3709" w:rsidRPr="001A0CF8" w:rsidRDefault="00EB5532" w:rsidP="005A4E8F">
      <w:pPr>
        <w:numPr>
          <w:ilvl w:val="0"/>
          <w:numId w:val="33"/>
        </w:numPr>
        <w:pBdr>
          <w:top w:val="nil"/>
          <w:left w:val="nil"/>
          <w:bottom w:val="nil"/>
          <w:right w:val="nil"/>
          <w:between w:val="nil"/>
        </w:pBdr>
        <w:ind w:hanging="630"/>
        <w:rPr>
          <w:color w:val="000000"/>
        </w:rPr>
      </w:pPr>
      <w:r w:rsidRPr="001A0CF8">
        <w:rPr>
          <w:color w:val="000000"/>
        </w:rPr>
        <w:t xml:space="preserve">Carvalheiro, D., </w:t>
      </w:r>
      <w:r w:rsidRPr="001A0CF8">
        <w:rPr>
          <w:b/>
          <w:color w:val="000000"/>
        </w:rPr>
        <w:t>Lawrence, S. E.,</w:t>
      </w:r>
      <w:r w:rsidRPr="001A0CF8">
        <w:rPr>
          <w:color w:val="000000"/>
        </w:rPr>
        <w:t xml:space="preserve"> Karr, E., &amp;</w:t>
      </w:r>
      <w:r w:rsidRPr="001A0CF8">
        <w:rPr>
          <w:b/>
          <w:color w:val="000000"/>
        </w:rPr>
        <w:t> </w:t>
      </w:r>
      <w:proofErr w:type="spellStart"/>
      <w:r w:rsidRPr="001A0CF8">
        <w:rPr>
          <w:color w:val="000000"/>
        </w:rPr>
        <w:t>Brenick</w:t>
      </w:r>
      <w:proofErr w:type="spellEnd"/>
      <w:r w:rsidRPr="001A0CF8">
        <w:rPr>
          <w:color w:val="000000"/>
        </w:rPr>
        <w:t>, A. (2019, March). </w:t>
      </w:r>
      <w:r w:rsidRPr="001A0CF8">
        <w:rPr>
          <w:i/>
          <w:color w:val="000000"/>
        </w:rPr>
        <w:t>Gender, age, group norms: How do they relate to adolescents' evaluations of intergroup exclusion? </w:t>
      </w:r>
      <w:r w:rsidRPr="001A0CF8">
        <w:rPr>
          <w:color w:val="000000"/>
        </w:rPr>
        <w:t>Poster presented at the Society for Research in Child Development, Baltimore, MD.</w:t>
      </w:r>
    </w:p>
    <w:p w14:paraId="000000BF" w14:textId="77777777" w:rsidR="004D3709" w:rsidRPr="001A0CF8" w:rsidRDefault="00EB5532" w:rsidP="00B82516">
      <w:pPr>
        <w:numPr>
          <w:ilvl w:val="0"/>
          <w:numId w:val="13"/>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rPr>
      </w:pPr>
      <w:r w:rsidRPr="001A0CF8">
        <w:rPr>
          <w:b/>
          <w:color w:val="222222"/>
        </w:rPr>
        <w:t>Lawrence, S. E.,</w:t>
      </w:r>
      <w:r w:rsidRPr="001A0CF8">
        <w:rPr>
          <w:color w:val="222222"/>
        </w:rPr>
        <w:t xml:space="preserve"> Wink, M., &amp; Lefkowitz, E. S. (2019, March). </w:t>
      </w:r>
      <w:r w:rsidRPr="001A0CF8">
        <w:rPr>
          <w:i/>
          <w:color w:val="222222"/>
        </w:rPr>
        <w:t xml:space="preserve">Mother-child sex communication: Do acculturation and ethnic identity matter? </w:t>
      </w:r>
      <w:r w:rsidRPr="001A0CF8">
        <w:rPr>
          <w:color w:val="222222"/>
        </w:rPr>
        <w:t xml:space="preserve">Poster presented at the Society for Research on Child Development, Baltimore, MD. </w:t>
      </w:r>
    </w:p>
    <w:p w14:paraId="000000C0" w14:textId="77777777" w:rsidR="004D3709" w:rsidRPr="001A0CF8" w:rsidRDefault="00EB5532" w:rsidP="00B82516">
      <w:pPr>
        <w:numPr>
          <w:ilvl w:val="0"/>
          <w:numId w:val="1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30"/>
        <w:rPr>
          <w:color w:val="222222"/>
        </w:rPr>
      </w:pPr>
      <w:r w:rsidRPr="001A0CF8">
        <w:rPr>
          <w:color w:val="222222"/>
        </w:rPr>
        <w:t xml:space="preserve">Lefkowitz, E. S., Wesche, R., Wink, M., &amp; </w:t>
      </w:r>
      <w:r w:rsidRPr="001A0CF8">
        <w:rPr>
          <w:b/>
          <w:color w:val="222222"/>
        </w:rPr>
        <w:t>Lawrence, S. E.</w:t>
      </w:r>
      <w:r w:rsidRPr="001A0CF8">
        <w:rPr>
          <w:color w:val="222222"/>
        </w:rPr>
        <w:t xml:space="preserve"> (2019, March). </w:t>
      </w:r>
      <w:r w:rsidRPr="001A0CF8">
        <w:rPr>
          <w:i/>
          <w:color w:val="222222"/>
        </w:rPr>
        <w:t>Sexual motives vary by adolescents’ romantic relationship status and commitment.</w:t>
      </w:r>
      <w:r w:rsidRPr="001A0CF8">
        <w:rPr>
          <w:color w:val="222222"/>
        </w:rPr>
        <w:t xml:space="preserve"> Poster presented at the Society for Research on Child Development, Baltimore, MD. </w:t>
      </w:r>
    </w:p>
    <w:p w14:paraId="000000C1" w14:textId="77777777" w:rsidR="004D3709" w:rsidRPr="001A0CF8" w:rsidRDefault="00EB5532" w:rsidP="00B82516">
      <w:pPr>
        <w:numPr>
          <w:ilvl w:val="0"/>
          <w:numId w:val="11"/>
        </w:numPr>
        <w:pBdr>
          <w:top w:val="nil"/>
          <w:left w:val="nil"/>
          <w:bottom w:val="nil"/>
          <w:right w:val="nil"/>
          <w:between w:val="nil"/>
        </w:pBdr>
        <w:ind w:hanging="630"/>
        <w:rPr>
          <w:color w:val="000000"/>
        </w:rPr>
      </w:pPr>
      <w:r w:rsidRPr="001A0CF8">
        <w:rPr>
          <w:b/>
          <w:color w:val="000000"/>
        </w:rPr>
        <w:t>Lawrence, S. E.</w:t>
      </w:r>
      <w:r w:rsidRPr="001A0CF8">
        <w:rPr>
          <w:color w:val="000000"/>
        </w:rPr>
        <w:t xml:space="preserve">, </w:t>
      </w:r>
      <w:proofErr w:type="spellStart"/>
      <w:r w:rsidRPr="001A0CF8">
        <w:rPr>
          <w:color w:val="000000"/>
        </w:rPr>
        <w:t>Brenick</w:t>
      </w:r>
      <w:proofErr w:type="spellEnd"/>
      <w:r w:rsidRPr="001A0CF8">
        <w:rPr>
          <w:color w:val="000000"/>
        </w:rPr>
        <w:t xml:space="preserve">, A., &amp; </w:t>
      </w:r>
      <w:proofErr w:type="spellStart"/>
      <w:r w:rsidRPr="001A0CF8">
        <w:rPr>
          <w:color w:val="000000"/>
        </w:rPr>
        <w:t>Zwarycz</w:t>
      </w:r>
      <w:proofErr w:type="spellEnd"/>
      <w:r w:rsidRPr="001A0CF8">
        <w:rPr>
          <w:color w:val="000000"/>
        </w:rPr>
        <w:t xml:space="preserve">, C. (2018, April). </w:t>
      </w:r>
      <w:r w:rsidRPr="001A0CF8">
        <w:rPr>
          <w:i/>
          <w:color w:val="000000"/>
        </w:rPr>
        <w:t>I've Got Your Back: Does Positive Bystander Intervention Relate to Adolescents' Judgments of Social Exclusion Bullying?</w:t>
      </w:r>
      <w:r w:rsidRPr="001A0CF8">
        <w:rPr>
          <w:color w:val="000000"/>
        </w:rPr>
        <w:t xml:space="preserve"> Poster presented at the Society for Research on Adolescence, Minneapolis, MN. </w:t>
      </w:r>
    </w:p>
    <w:p w14:paraId="000000C2" w14:textId="77777777" w:rsidR="004D3709" w:rsidRPr="001A0CF8" w:rsidRDefault="00EB5532" w:rsidP="00B82516">
      <w:pPr>
        <w:numPr>
          <w:ilvl w:val="0"/>
          <w:numId w:val="9"/>
        </w:numPr>
        <w:pBdr>
          <w:top w:val="nil"/>
          <w:left w:val="nil"/>
          <w:bottom w:val="nil"/>
          <w:right w:val="nil"/>
          <w:between w:val="nil"/>
        </w:pBdr>
        <w:ind w:hanging="630"/>
      </w:pPr>
      <w:r w:rsidRPr="001A0CF8">
        <w:rPr>
          <w:color w:val="000000"/>
        </w:rPr>
        <w:t xml:space="preserve">Lefkowitz, E. S., Wesche, R., Carvalheiro, D., </w:t>
      </w:r>
      <w:r w:rsidRPr="001A0CF8">
        <w:rPr>
          <w:b/>
          <w:color w:val="000000"/>
        </w:rPr>
        <w:t>Lawrence, S. E.</w:t>
      </w:r>
      <w:r w:rsidRPr="001A0CF8">
        <w:rPr>
          <w:color w:val="000000"/>
        </w:rPr>
        <w:t>, &amp; Wink, M. (2018, April). </w:t>
      </w:r>
      <w:r w:rsidRPr="001A0CF8">
        <w:rPr>
          <w:i/>
          <w:color w:val="000000"/>
        </w:rPr>
        <w:t>Daily predictors of contraception and condom use. </w:t>
      </w:r>
      <w:r w:rsidRPr="001A0CF8">
        <w:rPr>
          <w:color w:val="000000"/>
        </w:rPr>
        <w:t>Poster presented at the Society for Research on Adolescence, Minneapolis, MN.</w:t>
      </w:r>
    </w:p>
    <w:p w14:paraId="000000C3" w14:textId="77777777" w:rsidR="004D3709" w:rsidRPr="001A0CF8" w:rsidRDefault="00EB5532" w:rsidP="00B82516">
      <w:pPr>
        <w:numPr>
          <w:ilvl w:val="0"/>
          <w:numId w:val="7"/>
        </w:numPr>
        <w:pBdr>
          <w:top w:val="nil"/>
          <w:left w:val="nil"/>
          <w:bottom w:val="nil"/>
          <w:right w:val="nil"/>
          <w:between w:val="nil"/>
        </w:pBdr>
        <w:ind w:hanging="630"/>
        <w:rPr>
          <w:color w:val="000000"/>
        </w:rPr>
      </w:pPr>
      <w:proofErr w:type="spellStart"/>
      <w:r w:rsidRPr="001A0CF8">
        <w:rPr>
          <w:color w:val="000000"/>
        </w:rPr>
        <w:t>Brenick</w:t>
      </w:r>
      <w:proofErr w:type="spellEnd"/>
      <w:r w:rsidRPr="001A0CF8">
        <w:rPr>
          <w:color w:val="000000"/>
        </w:rPr>
        <w:t>, A.,</w:t>
      </w:r>
      <w:r w:rsidRPr="001A0CF8">
        <w:rPr>
          <w:b/>
          <w:color w:val="000000"/>
        </w:rPr>
        <w:t xml:space="preserve"> </w:t>
      </w:r>
      <w:r w:rsidRPr="001A0CF8">
        <w:rPr>
          <w:color w:val="000000"/>
        </w:rPr>
        <w:t>Margie, N. G., &amp;</w:t>
      </w:r>
      <w:r w:rsidRPr="001A0CF8">
        <w:rPr>
          <w:b/>
          <w:color w:val="000000"/>
        </w:rPr>
        <w:t xml:space="preserve"> Lawrence, S. E.</w:t>
      </w:r>
      <w:r w:rsidRPr="001A0CF8">
        <w:rPr>
          <w:color w:val="000000"/>
        </w:rPr>
        <w:t xml:space="preserve"> (2017, April). </w:t>
      </w:r>
      <w:r w:rsidRPr="001A0CF8">
        <w:rPr>
          <w:i/>
          <w:color w:val="000000"/>
        </w:rPr>
        <w:t>Moral judgments about exclusion bullying: The role of previous bullying experiences and ethnicity of participants, excluders, and victims.</w:t>
      </w:r>
      <w:r w:rsidRPr="001A0CF8">
        <w:rPr>
          <w:color w:val="000000"/>
        </w:rPr>
        <w:t xml:space="preserve"> Poster presented at the biennial meeting of the Society for Research in Child Development, Austin, TX.</w:t>
      </w:r>
    </w:p>
    <w:p w14:paraId="000000C4" w14:textId="77777777" w:rsidR="004D3709" w:rsidRPr="001A0CF8" w:rsidRDefault="00EB5532" w:rsidP="00B82516">
      <w:pPr>
        <w:numPr>
          <w:ilvl w:val="0"/>
          <w:numId w:val="5"/>
        </w:numPr>
        <w:pBdr>
          <w:top w:val="nil"/>
          <w:left w:val="nil"/>
          <w:bottom w:val="nil"/>
          <w:right w:val="nil"/>
          <w:between w:val="nil"/>
        </w:pBdr>
        <w:ind w:hanging="630"/>
        <w:rPr>
          <w:color w:val="000000"/>
        </w:rPr>
      </w:pPr>
      <w:r w:rsidRPr="001A0CF8">
        <w:rPr>
          <w:color w:val="000000"/>
        </w:rPr>
        <w:t xml:space="preserve">Margie, N. G., </w:t>
      </w:r>
      <w:proofErr w:type="spellStart"/>
      <w:r w:rsidRPr="001A0CF8">
        <w:rPr>
          <w:color w:val="000000"/>
        </w:rPr>
        <w:t>Brenick</w:t>
      </w:r>
      <w:proofErr w:type="spellEnd"/>
      <w:r w:rsidRPr="001A0CF8">
        <w:rPr>
          <w:color w:val="000000"/>
        </w:rPr>
        <w:t xml:space="preserve">, A., &amp; </w:t>
      </w:r>
      <w:r w:rsidRPr="001A0CF8">
        <w:rPr>
          <w:b/>
          <w:color w:val="000000"/>
        </w:rPr>
        <w:t>Lawrence, S. E.</w:t>
      </w:r>
      <w:r w:rsidRPr="001A0CF8">
        <w:rPr>
          <w:color w:val="000000"/>
        </w:rPr>
        <w:t xml:space="preserve"> (2017, April). </w:t>
      </w:r>
      <w:r w:rsidRPr="001A0CF8">
        <w:rPr>
          <w:i/>
          <w:color w:val="000000"/>
        </w:rPr>
        <w:t>The role of ethnicity and prior victimization in youth’s moral reasoning about exclusion bullying in same and cross-race scenarios.</w:t>
      </w:r>
      <w:r w:rsidRPr="001A0CF8">
        <w:rPr>
          <w:color w:val="000000"/>
        </w:rPr>
        <w:t xml:space="preserve"> Poster presented at the biennial meeting of the Society for Research in Child Development, Austin, TX. </w:t>
      </w:r>
    </w:p>
    <w:p w14:paraId="000000C5" w14:textId="77777777" w:rsidR="004D3709" w:rsidRPr="001A0CF8" w:rsidRDefault="00EB5532" w:rsidP="00EB5532">
      <w:pPr>
        <w:numPr>
          <w:ilvl w:val="0"/>
          <w:numId w:val="3"/>
        </w:numPr>
        <w:pBdr>
          <w:top w:val="nil"/>
          <w:left w:val="nil"/>
          <w:bottom w:val="nil"/>
          <w:right w:val="nil"/>
          <w:between w:val="nil"/>
        </w:pBdr>
        <w:spacing w:after="240"/>
        <w:ind w:hanging="630"/>
        <w:rPr>
          <w:color w:val="000000"/>
        </w:rPr>
      </w:pPr>
      <w:proofErr w:type="spellStart"/>
      <w:r w:rsidRPr="001A0CF8">
        <w:rPr>
          <w:color w:val="000000"/>
        </w:rPr>
        <w:t>Brenick</w:t>
      </w:r>
      <w:proofErr w:type="spellEnd"/>
      <w:r w:rsidRPr="001A0CF8">
        <w:rPr>
          <w:color w:val="000000"/>
        </w:rPr>
        <w:t>, A.,</w:t>
      </w:r>
      <w:r w:rsidRPr="001A0CF8">
        <w:rPr>
          <w:b/>
          <w:color w:val="000000"/>
        </w:rPr>
        <w:t xml:space="preserve"> </w:t>
      </w:r>
      <w:r w:rsidRPr="001A0CF8">
        <w:rPr>
          <w:color w:val="000000"/>
        </w:rPr>
        <w:t xml:space="preserve">Margie, N. G., </w:t>
      </w:r>
      <w:r w:rsidRPr="001A0CF8">
        <w:rPr>
          <w:b/>
          <w:color w:val="000000"/>
        </w:rPr>
        <w:t>Lawrence, S. E.</w:t>
      </w:r>
      <w:r w:rsidRPr="001A0CF8">
        <w:rPr>
          <w:color w:val="000000"/>
        </w:rPr>
        <w:t xml:space="preserve">, &amp; Veres, M. (2016, March). </w:t>
      </w:r>
      <w:r w:rsidRPr="001A0CF8">
        <w:rPr>
          <w:i/>
          <w:color w:val="000000"/>
        </w:rPr>
        <w:t xml:space="preserve">The relation between personal bullying experience with evaluations of various response strategies to </w:t>
      </w:r>
      <w:r w:rsidRPr="001A0CF8">
        <w:rPr>
          <w:i/>
          <w:color w:val="000000"/>
        </w:rPr>
        <w:lastRenderedPageBreak/>
        <w:t xml:space="preserve">exclusion bullying scenarios. </w:t>
      </w:r>
      <w:r w:rsidRPr="001A0CF8">
        <w:rPr>
          <w:color w:val="000000"/>
        </w:rPr>
        <w:t>Poster presented at the Biennial Meeting of the Society for Research on Adolescence, Baltimore, MD.</w:t>
      </w:r>
    </w:p>
    <w:p w14:paraId="000000C6" w14:textId="77777777" w:rsidR="004D3709" w:rsidRPr="001A0CF8" w:rsidRDefault="00EB5532" w:rsidP="00EB5532">
      <w:pPr>
        <w:pBdr>
          <w:bottom w:val="single" w:sz="6" w:space="1" w:color="000000"/>
        </w:pBdr>
        <w:spacing w:after="240"/>
        <w:rPr>
          <w:b/>
        </w:rPr>
      </w:pPr>
      <w:r w:rsidRPr="001A0CF8">
        <w:rPr>
          <w:b/>
          <w:smallCaps/>
        </w:rPr>
        <w:t xml:space="preserve">INTERNATIONAL CONFERENCE PRESENTATIONS </w:t>
      </w:r>
    </w:p>
    <w:p w14:paraId="000000C7" w14:textId="77777777" w:rsidR="004D3709" w:rsidRPr="001A0CF8" w:rsidRDefault="00EB5532">
      <w:pPr>
        <w:spacing w:after="200"/>
        <w:ind w:left="720" w:hanging="630"/>
      </w:pPr>
      <w:r w:rsidRPr="001A0CF8">
        <w:t>10.</w:t>
      </w:r>
      <w:r w:rsidRPr="001A0CF8">
        <w:tab/>
      </w:r>
      <w:r w:rsidRPr="001A0CF8">
        <w:rPr>
          <w:color w:val="222222"/>
          <w:highlight w:val="white"/>
        </w:rPr>
        <w:t>Real, A. G.,</w:t>
      </w:r>
      <w:r w:rsidRPr="001A0CF8">
        <w:rPr>
          <w:b/>
          <w:color w:val="222222"/>
          <w:highlight w:val="white"/>
        </w:rPr>
        <w:t xml:space="preserve"> </w:t>
      </w:r>
      <w:r w:rsidRPr="001A0CF8">
        <w:rPr>
          <w:color w:val="222222"/>
          <w:highlight w:val="white"/>
        </w:rPr>
        <w:t xml:space="preserve">Gillis, B. T., Rider, G. N., Eisenberg, M. E., Parchem, B., </w:t>
      </w:r>
      <w:r w:rsidRPr="001A0CF8">
        <w:rPr>
          <w:b/>
          <w:color w:val="222222"/>
          <w:highlight w:val="white"/>
        </w:rPr>
        <w:t>Lawrence, S. E.,</w:t>
      </w:r>
      <w:r w:rsidRPr="001A0CF8">
        <w:rPr>
          <w:color w:val="222222"/>
          <w:highlight w:val="white"/>
        </w:rPr>
        <w:t xml:space="preserve"> &amp; Russell, S. T. (2024, June). Examining school safety associations with sleep duration among LGBTQ+ youth at the intersection of multiple social positions. Paper to be presented at the International Society for Study of Behavior and Development Biennial Meeting, Lisbon, Portugal.</w:t>
      </w:r>
    </w:p>
    <w:p w14:paraId="000000C8" w14:textId="77777777" w:rsidR="004D3709" w:rsidRPr="001A0CF8" w:rsidRDefault="00EB5532">
      <w:pPr>
        <w:spacing w:after="200"/>
        <w:ind w:left="720" w:hanging="630"/>
      </w:pPr>
      <w:r w:rsidRPr="001A0CF8">
        <w:t>9.</w:t>
      </w:r>
      <w:r w:rsidRPr="001A0CF8">
        <w:tab/>
        <w:t xml:space="preserve">Watson, R. J., </w:t>
      </w:r>
      <w:r w:rsidRPr="001A0CF8">
        <w:rPr>
          <w:b/>
        </w:rPr>
        <w:t>Lawrence, S. E.</w:t>
      </w:r>
      <w:r w:rsidRPr="001A0CF8">
        <w:t>, McCauley, P. S., Wheldon, C.W., Fish, J. N., Eaton, L. (2024, March). Examining tobacco use at the intersection of gender, sexual orientation, race, and ethnicity using national U.S. data of sexual and gender diverse youth. Oral presentation at the annual Society for Research on Nicotine &amp; Tobacco, Edinburgh, Scotland.</w:t>
      </w:r>
    </w:p>
    <w:p w14:paraId="000000C9" w14:textId="77777777" w:rsidR="004D3709" w:rsidRPr="001A0CF8" w:rsidRDefault="00EB5532">
      <w:pPr>
        <w:numPr>
          <w:ilvl w:val="0"/>
          <w:numId w:val="17"/>
        </w:numPr>
        <w:spacing w:after="200"/>
        <w:ind w:hanging="630"/>
      </w:pPr>
      <w:r w:rsidRPr="001A0CF8">
        <w:rPr>
          <w:b/>
        </w:rPr>
        <w:t xml:space="preserve">Lawrence, S. E. </w:t>
      </w:r>
      <w:r w:rsidRPr="001A0CF8">
        <w:t>&amp;</w:t>
      </w:r>
      <w:r w:rsidRPr="001A0CF8">
        <w:rPr>
          <w:b/>
        </w:rPr>
        <w:t xml:space="preserve"> </w:t>
      </w:r>
      <w:proofErr w:type="spellStart"/>
      <w:r w:rsidRPr="001A0CF8">
        <w:t>Brenick</w:t>
      </w:r>
      <w:proofErr w:type="spellEnd"/>
      <w:r w:rsidRPr="001A0CF8">
        <w:t xml:space="preserve">, A. (2020, June). You’re not invited: Racial context and youth’s perceptions of and victim responses to exclusionary bullying. In S. Palmer &amp; M. </w:t>
      </w:r>
      <w:proofErr w:type="spellStart"/>
      <w:r w:rsidRPr="001A0CF8">
        <w:t>Miklikowska</w:t>
      </w:r>
      <w:proofErr w:type="spellEnd"/>
      <w:r w:rsidRPr="001A0CF8">
        <w:t xml:space="preserve"> (Chairs), </w:t>
      </w:r>
      <w:r w:rsidRPr="001A0CF8">
        <w:rPr>
          <w:i/>
        </w:rPr>
        <w:t xml:space="preserve">The role of group processes in reactions to and consequences of bullying and social exclusion. </w:t>
      </w:r>
      <w:r w:rsidRPr="001A0CF8">
        <w:t xml:space="preserve">Paper to be presented at the International Society for the Study of Behavioral Development, Rhodes, Greece. (Conference canceled). </w:t>
      </w:r>
    </w:p>
    <w:p w14:paraId="000000CA" w14:textId="77777777" w:rsidR="004D3709" w:rsidRPr="001A0CF8" w:rsidRDefault="00EB5532" w:rsidP="005A4E8F">
      <w:pPr>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hanging="630"/>
        <w:rPr>
          <w:color w:val="202124"/>
          <w:highlight w:val="white"/>
        </w:rPr>
      </w:pPr>
      <w:r w:rsidRPr="001A0CF8">
        <w:rPr>
          <w:b/>
          <w:color w:val="222222"/>
        </w:rPr>
        <w:t>Lawrence, S. E.</w:t>
      </w:r>
      <w:r w:rsidRPr="001A0CF8">
        <w:rPr>
          <w:color w:val="222222"/>
        </w:rPr>
        <w:t xml:space="preserve">, </w:t>
      </w:r>
      <w:r w:rsidRPr="001A0CF8">
        <w:rPr>
          <w:color w:val="202124"/>
          <w:highlight w:val="white"/>
        </w:rPr>
        <w:t xml:space="preserve">Doyon, M., </w:t>
      </w:r>
      <w:proofErr w:type="spellStart"/>
      <w:r w:rsidRPr="001A0CF8">
        <w:rPr>
          <w:color w:val="202124"/>
          <w:highlight w:val="white"/>
        </w:rPr>
        <w:t>Trahiotis</w:t>
      </w:r>
      <w:proofErr w:type="spellEnd"/>
      <w:r w:rsidRPr="001A0CF8">
        <w:rPr>
          <w:color w:val="202124"/>
          <w:highlight w:val="white"/>
        </w:rPr>
        <w:t xml:space="preserve">, A., Carvalheiro, D., Karr, E., Flannery, K., &amp; </w:t>
      </w:r>
      <w:proofErr w:type="spellStart"/>
      <w:r w:rsidRPr="001A0CF8">
        <w:rPr>
          <w:color w:val="202124"/>
          <w:highlight w:val="white"/>
        </w:rPr>
        <w:t>Brenick</w:t>
      </w:r>
      <w:proofErr w:type="spellEnd"/>
      <w:r w:rsidRPr="001A0CF8">
        <w:rPr>
          <w:color w:val="202124"/>
          <w:highlight w:val="white"/>
        </w:rPr>
        <w:t xml:space="preserve"> (2020, June). </w:t>
      </w:r>
      <w:r w:rsidRPr="001A0CF8">
        <w:rPr>
          <w:color w:val="222222"/>
          <w:highlight w:val="white"/>
        </w:rPr>
        <w:t xml:space="preserve">The role of minority sexual identity in evaluations of sexting victimization. Poster to be presented at the </w:t>
      </w:r>
      <w:r w:rsidRPr="001A0CF8">
        <w:t>International Society for the Study of Behavioral Development, Rhodes, Greece. (Conference canceled).</w:t>
      </w:r>
    </w:p>
    <w:p w14:paraId="000000CB" w14:textId="77777777" w:rsidR="004D3709" w:rsidRPr="001A0CF8" w:rsidRDefault="00EB5532" w:rsidP="005A4E8F">
      <w:pPr>
        <w:numPr>
          <w:ilvl w:val="0"/>
          <w:numId w:val="50"/>
        </w:numPr>
        <w:spacing w:after="240"/>
        <w:ind w:hanging="630"/>
      </w:pPr>
      <w:proofErr w:type="spellStart"/>
      <w:r w:rsidRPr="001A0CF8">
        <w:t>Brenick</w:t>
      </w:r>
      <w:proofErr w:type="spellEnd"/>
      <w:r w:rsidRPr="001A0CF8">
        <w:t xml:space="preserve">, A., </w:t>
      </w:r>
      <w:r w:rsidRPr="001A0CF8">
        <w:rPr>
          <w:b/>
        </w:rPr>
        <w:t>Lawrence, S. E.,</w:t>
      </w:r>
      <w:r w:rsidRPr="001A0CF8">
        <w:t xml:space="preserve"> Carvalheiro, D., &amp; Stepka, A. (2020, June). School context and discriminatory bullying: The role of school climate in youth judgments of </w:t>
      </w:r>
      <w:proofErr w:type="spellStart"/>
      <w:r w:rsidRPr="001A0CF8">
        <w:t>im</w:t>
      </w:r>
      <w:proofErr w:type="spellEnd"/>
      <w:r w:rsidRPr="001A0CF8">
        <w:t xml:space="preserve">/migrant bullying in the U.S. In M. </w:t>
      </w:r>
      <w:proofErr w:type="spellStart"/>
      <w:r w:rsidRPr="001A0CF8">
        <w:t>Miklikowska</w:t>
      </w:r>
      <w:proofErr w:type="spellEnd"/>
      <w:r w:rsidRPr="001A0CF8">
        <w:t xml:space="preserve"> &amp; K. Eckstein (Chairs), </w:t>
      </w:r>
      <w:r w:rsidRPr="001A0CF8">
        <w:rPr>
          <w:i/>
        </w:rPr>
        <w:t>The role of school diversity contexts for intergroup attitudes and adjustment of youth in four Western countries.</w:t>
      </w:r>
      <w:r w:rsidRPr="001A0CF8">
        <w:rPr>
          <w:b/>
        </w:rPr>
        <w:t xml:space="preserve"> </w:t>
      </w:r>
      <w:r w:rsidRPr="001A0CF8">
        <w:t>Paper to be presented at the International Society for the Study of Behavioral Development, Rhodes, Greece. (Conference canceled).</w:t>
      </w:r>
    </w:p>
    <w:p w14:paraId="000000CC" w14:textId="77777777" w:rsidR="004D3709" w:rsidRPr="001A0CF8" w:rsidRDefault="00EB5532">
      <w:pPr>
        <w:numPr>
          <w:ilvl w:val="0"/>
          <w:numId w:val="18"/>
        </w:numPr>
        <w:spacing w:after="240"/>
        <w:ind w:hanging="630"/>
      </w:pPr>
      <w:proofErr w:type="spellStart"/>
      <w:r w:rsidRPr="001A0CF8">
        <w:t>Brenick</w:t>
      </w:r>
      <w:proofErr w:type="spellEnd"/>
      <w:r w:rsidRPr="001A0CF8">
        <w:t xml:space="preserve">, A., </w:t>
      </w:r>
      <w:proofErr w:type="spellStart"/>
      <w:r w:rsidRPr="001A0CF8">
        <w:t>Zwarycz</w:t>
      </w:r>
      <w:proofErr w:type="spellEnd"/>
      <w:r w:rsidRPr="001A0CF8">
        <w:t xml:space="preserve">, C., </w:t>
      </w:r>
      <w:r w:rsidRPr="001A0CF8">
        <w:rPr>
          <w:b/>
        </w:rPr>
        <w:t>Lawrence, S. E.,</w:t>
      </w:r>
      <w:r w:rsidRPr="001A0CF8">
        <w:t xml:space="preserve"> &amp; Berger, R. (2018, July). Stand by or speak up: Promoting positive bystander behavior in intergroup contexts with skills- and contact-based interventions</w:t>
      </w:r>
      <w:r w:rsidRPr="001A0CF8">
        <w:rPr>
          <w:i/>
        </w:rPr>
        <w:t>.</w:t>
      </w:r>
      <w:r w:rsidRPr="001A0CF8">
        <w:t xml:space="preserve"> In A. </w:t>
      </w:r>
      <w:proofErr w:type="spellStart"/>
      <w:r w:rsidRPr="001A0CF8">
        <w:t>Brenick</w:t>
      </w:r>
      <w:proofErr w:type="spellEnd"/>
      <w:r w:rsidRPr="001A0CF8">
        <w:t xml:space="preserve"> &amp; A. Duffy (Chairs), </w:t>
      </w:r>
      <w:r w:rsidRPr="001A0CF8">
        <w:rPr>
          <w:i/>
        </w:rPr>
        <w:t>Getting by with a little help from my peers: Individual and social factors that contribute to defending bystander responses to bullying.</w:t>
      </w:r>
      <w:r w:rsidRPr="001A0CF8">
        <w:t xml:space="preserve"> Paper presented at the International Society for the Study of Behavioral Development, </w:t>
      </w:r>
      <w:proofErr w:type="spellStart"/>
      <w:r w:rsidRPr="001A0CF8">
        <w:t>Goldcoast</w:t>
      </w:r>
      <w:proofErr w:type="spellEnd"/>
      <w:r w:rsidRPr="001A0CF8">
        <w:t>, Australia.</w:t>
      </w:r>
    </w:p>
    <w:p w14:paraId="000000CD" w14:textId="77777777" w:rsidR="004D3709" w:rsidRPr="001A0CF8" w:rsidRDefault="00EB5532">
      <w:pPr>
        <w:numPr>
          <w:ilvl w:val="0"/>
          <w:numId w:val="19"/>
        </w:numPr>
        <w:spacing w:after="240"/>
        <w:ind w:hanging="630"/>
      </w:pPr>
      <w:proofErr w:type="spellStart"/>
      <w:r w:rsidRPr="001A0CF8">
        <w:t>Brenick</w:t>
      </w:r>
      <w:proofErr w:type="spellEnd"/>
      <w:r w:rsidRPr="001A0CF8">
        <w:t xml:space="preserve">, A., Berger, R., &amp; </w:t>
      </w:r>
      <w:r w:rsidRPr="001A0CF8">
        <w:rPr>
          <w:b/>
        </w:rPr>
        <w:t>Lawrence, S. E.</w:t>
      </w:r>
      <w:r w:rsidRPr="001A0CF8">
        <w:t xml:space="preserve"> (2017, October). </w:t>
      </w:r>
      <w:r w:rsidRPr="001A0CF8">
        <w:rPr>
          <w:i/>
        </w:rPr>
        <w:t>Teaching tolerance or acting tolerant? Comparing the effectiveness of skills- and contact-based prejudice reduction interventions among Israeli-Palestinian and Israeli-Jewish youth.</w:t>
      </w:r>
      <w:r w:rsidRPr="001A0CF8">
        <w:t xml:space="preserve"> Paper presented at the 6th International Symposium of Psychology and Human Development, Santa Clara, Cuba. </w:t>
      </w:r>
    </w:p>
    <w:p w14:paraId="000000CE" w14:textId="77777777" w:rsidR="004D3709" w:rsidRPr="001A0CF8" w:rsidRDefault="00EB5532">
      <w:pPr>
        <w:numPr>
          <w:ilvl w:val="0"/>
          <w:numId w:val="20"/>
        </w:numPr>
        <w:spacing w:after="240"/>
        <w:ind w:hanging="630"/>
      </w:pPr>
      <w:proofErr w:type="spellStart"/>
      <w:r w:rsidRPr="001A0CF8">
        <w:lastRenderedPageBreak/>
        <w:t>Brenick</w:t>
      </w:r>
      <w:proofErr w:type="spellEnd"/>
      <w:r w:rsidRPr="001A0CF8">
        <w:t>, A.,</w:t>
      </w:r>
      <w:r w:rsidRPr="001A0CF8">
        <w:rPr>
          <w:b/>
        </w:rPr>
        <w:t xml:space="preserve"> </w:t>
      </w:r>
      <w:r w:rsidRPr="001A0CF8">
        <w:t xml:space="preserve">Margie, N. G., </w:t>
      </w:r>
      <w:r w:rsidRPr="001A0CF8">
        <w:rPr>
          <w:b/>
        </w:rPr>
        <w:t>Lawrence, S. E.</w:t>
      </w:r>
      <w:r w:rsidRPr="001A0CF8">
        <w:t>, &amp; Veres, M. (2016, July). What should victims do? The relation between bullying experience and choices for victims’ responses in same-race and cross-race bullying situations.</w:t>
      </w:r>
      <w:r w:rsidRPr="001A0CF8">
        <w:rPr>
          <w:i/>
        </w:rPr>
        <w:t xml:space="preserve"> </w:t>
      </w:r>
      <w:r w:rsidRPr="001A0CF8">
        <w:t xml:space="preserve">In A. </w:t>
      </w:r>
      <w:proofErr w:type="spellStart"/>
      <w:r w:rsidRPr="001A0CF8">
        <w:t>Brenick</w:t>
      </w:r>
      <w:proofErr w:type="spellEnd"/>
      <w:r w:rsidRPr="001A0CF8">
        <w:t xml:space="preserve"> &amp; M. Schachner (Chairs), </w:t>
      </w:r>
      <w:r w:rsidRPr="001A0CF8">
        <w:rPr>
          <w:i/>
        </w:rPr>
        <w:t>Effects of Positive and Negative Interethnic Interactions amongst Ethnic Minority Youth in Four Countries</w:t>
      </w:r>
      <w:r w:rsidRPr="001A0CF8">
        <w:t xml:space="preserve">. Paper presented at the International Society for the Study of Behavioral Development, Vilnius, Lithuania. </w:t>
      </w:r>
    </w:p>
    <w:p w14:paraId="000000CF" w14:textId="77777777" w:rsidR="004D3709" w:rsidRPr="001A0CF8" w:rsidRDefault="00EB5532">
      <w:pPr>
        <w:numPr>
          <w:ilvl w:val="0"/>
          <w:numId w:val="21"/>
        </w:numPr>
        <w:spacing w:after="240"/>
        <w:ind w:hanging="630"/>
      </w:pPr>
      <w:r w:rsidRPr="001A0CF8">
        <w:t xml:space="preserve">Margie, N. G., </w:t>
      </w:r>
      <w:proofErr w:type="spellStart"/>
      <w:r w:rsidRPr="001A0CF8">
        <w:t>Brenick</w:t>
      </w:r>
      <w:proofErr w:type="spellEnd"/>
      <w:r w:rsidRPr="001A0CF8">
        <w:t>, A.,</w:t>
      </w:r>
      <w:r w:rsidRPr="001A0CF8">
        <w:rPr>
          <w:b/>
        </w:rPr>
        <w:t xml:space="preserve"> Lawrence, S. E.</w:t>
      </w:r>
      <w:r w:rsidRPr="001A0CF8">
        <w:t xml:space="preserve">, &amp; Veres, M. (2016, July). </w:t>
      </w:r>
      <w:r w:rsidRPr="001A0CF8">
        <w:rPr>
          <w:i/>
        </w:rPr>
        <w:t>Interpreting intent in potential bullying situations: The relation between race/ethnicity, hostile intent attributions, and bullying experience.</w:t>
      </w:r>
      <w:r w:rsidRPr="001A0CF8">
        <w:t xml:space="preserve"> Poster presented at the International Society for the Study of Behavioral Development, Vilnius, Lithuania.  </w:t>
      </w:r>
    </w:p>
    <w:p w14:paraId="000000D0" w14:textId="77777777" w:rsidR="004D3709" w:rsidRPr="001A0CF8" w:rsidRDefault="00EB5532" w:rsidP="005A4E8F">
      <w:pPr>
        <w:numPr>
          <w:ilvl w:val="0"/>
          <w:numId w:val="48"/>
        </w:numPr>
        <w:spacing w:after="240"/>
        <w:ind w:hanging="630"/>
      </w:pPr>
      <w:r w:rsidRPr="001A0CF8">
        <w:t xml:space="preserve">Margie, N. G., </w:t>
      </w:r>
      <w:proofErr w:type="spellStart"/>
      <w:r w:rsidRPr="001A0CF8">
        <w:t>Brenick</w:t>
      </w:r>
      <w:proofErr w:type="spellEnd"/>
      <w:r w:rsidRPr="001A0CF8">
        <w:t>, A.,</w:t>
      </w:r>
      <w:r w:rsidRPr="001A0CF8">
        <w:rPr>
          <w:b/>
        </w:rPr>
        <w:t xml:space="preserve"> Lawrence, S. E.</w:t>
      </w:r>
      <w:r w:rsidRPr="001A0CF8">
        <w:t xml:space="preserve">, &amp; Veres, M. (2016, July). </w:t>
      </w:r>
      <w:r w:rsidRPr="001A0CF8">
        <w:rPr>
          <w:i/>
        </w:rPr>
        <w:t>Justifying bullying: How previous experiences predict adolescent moral reasoning about exclusion used to bully in same-race and cross-race situations.</w:t>
      </w:r>
      <w:r w:rsidRPr="001A0CF8">
        <w:t xml:space="preserve"> Poster presented at the International Society for the Study of Behavioral Development, Vilnius, Lithuania. </w:t>
      </w:r>
    </w:p>
    <w:p w14:paraId="000000D1" w14:textId="77777777" w:rsidR="004D3709" w:rsidRPr="001A0CF8" w:rsidRDefault="00EB5532">
      <w:pPr>
        <w:pBdr>
          <w:top w:val="nil"/>
          <w:left w:val="nil"/>
          <w:bottom w:val="single" w:sz="6" w:space="1" w:color="000000"/>
          <w:right w:val="nil"/>
          <w:between w:val="nil"/>
        </w:pBdr>
        <w:rPr>
          <w:b/>
          <w:smallCaps/>
          <w:color w:val="000000"/>
        </w:rPr>
      </w:pPr>
      <w:r w:rsidRPr="001A0CF8">
        <w:rPr>
          <w:b/>
          <w:smallCaps/>
          <w:color w:val="000000"/>
        </w:rPr>
        <w:t xml:space="preserve">UNIVERSITY CONFERENCE PRESENTATIONS </w:t>
      </w:r>
    </w:p>
    <w:p w14:paraId="000000D2" w14:textId="77777777" w:rsidR="004D3709" w:rsidRPr="001A0CF8" w:rsidRDefault="00EB5532" w:rsidP="005A4E8F">
      <w:pPr>
        <w:numPr>
          <w:ilvl w:val="0"/>
          <w:numId w:val="41"/>
        </w:numPr>
        <w:pBdr>
          <w:top w:val="nil"/>
          <w:left w:val="nil"/>
          <w:bottom w:val="nil"/>
          <w:right w:val="nil"/>
          <w:between w:val="nil"/>
        </w:pBdr>
        <w:spacing w:before="200" w:after="240"/>
        <w:ind w:hanging="634"/>
        <w:rPr>
          <w:color w:val="222222"/>
          <w:highlight w:val="white"/>
        </w:rPr>
      </w:pPr>
      <w:r w:rsidRPr="001A0CF8">
        <w:rPr>
          <w:color w:val="222222"/>
          <w:highlight w:val="white"/>
        </w:rPr>
        <w:t xml:space="preserve">Karr, E., </w:t>
      </w:r>
      <w:proofErr w:type="spellStart"/>
      <w:r w:rsidRPr="001A0CF8">
        <w:rPr>
          <w:color w:val="222222"/>
          <w:highlight w:val="white"/>
        </w:rPr>
        <w:t>Brenick</w:t>
      </w:r>
      <w:proofErr w:type="spellEnd"/>
      <w:r w:rsidRPr="001A0CF8">
        <w:rPr>
          <w:color w:val="222222"/>
          <w:highlight w:val="white"/>
        </w:rPr>
        <w:t xml:space="preserve">, A., Carvalheiro, D., &amp; </w:t>
      </w:r>
      <w:r w:rsidRPr="001A0CF8">
        <w:rPr>
          <w:b/>
          <w:color w:val="222222"/>
          <w:highlight w:val="white"/>
        </w:rPr>
        <w:t>Lawrence, S. E.</w:t>
      </w:r>
      <w:r w:rsidRPr="001A0CF8">
        <w:rPr>
          <w:color w:val="222222"/>
          <w:highlight w:val="white"/>
        </w:rPr>
        <w:t xml:space="preserve"> (2019, April). </w:t>
      </w:r>
      <w:r w:rsidRPr="001A0CF8">
        <w:rPr>
          <w:i/>
          <w:color w:val="222222"/>
          <w:highlight w:val="white"/>
        </w:rPr>
        <w:t>Send nudes: Ratings and reasoning about sexting victimization among hetero and LGB emerging adults</w:t>
      </w:r>
      <w:r w:rsidRPr="001A0CF8">
        <w:rPr>
          <w:color w:val="222222"/>
          <w:highlight w:val="white"/>
        </w:rPr>
        <w:t xml:space="preserve">. Presented at the </w:t>
      </w:r>
      <w:r w:rsidRPr="001A0CF8">
        <w:rPr>
          <w:color w:val="000000"/>
          <w:highlight w:val="white"/>
        </w:rPr>
        <w:t>7th Annual Spring Frontiers in Undergraduate Research Poster Exhibition</w:t>
      </w:r>
      <w:r w:rsidRPr="001A0CF8">
        <w:rPr>
          <w:color w:val="222222"/>
          <w:highlight w:val="white"/>
        </w:rPr>
        <w:t>, University of Connecticut, Storrs, CT.</w:t>
      </w:r>
    </w:p>
    <w:p w14:paraId="000000D3" w14:textId="77777777" w:rsidR="004D3709" w:rsidRPr="001A0CF8" w:rsidRDefault="00EB5532" w:rsidP="005A4E8F">
      <w:pPr>
        <w:numPr>
          <w:ilvl w:val="0"/>
          <w:numId w:val="39"/>
        </w:numPr>
        <w:pBdr>
          <w:top w:val="nil"/>
          <w:left w:val="nil"/>
          <w:bottom w:val="nil"/>
          <w:right w:val="nil"/>
          <w:between w:val="nil"/>
        </w:pBdr>
        <w:spacing w:after="240"/>
        <w:ind w:hanging="634"/>
        <w:rPr>
          <w:color w:val="000000"/>
        </w:rPr>
      </w:pPr>
      <w:proofErr w:type="spellStart"/>
      <w:r w:rsidRPr="001A0CF8">
        <w:rPr>
          <w:color w:val="000000"/>
        </w:rPr>
        <w:t>Brenick</w:t>
      </w:r>
      <w:proofErr w:type="spellEnd"/>
      <w:r w:rsidRPr="001A0CF8">
        <w:rPr>
          <w:color w:val="000000"/>
        </w:rPr>
        <w:t>, A.,</w:t>
      </w:r>
      <w:r w:rsidRPr="001A0CF8">
        <w:rPr>
          <w:b/>
          <w:color w:val="000000"/>
        </w:rPr>
        <w:t xml:space="preserve"> Lawrence, S. E., </w:t>
      </w:r>
      <w:r w:rsidRPr="001A0CF8">
        <w:rPr>
          <w:color w:val="000000"/>
        </w:rPr>
        <w:t xml:space="preserve">Berger, R., &amp; Tarrasch, R. (2018, February). </w:t>
      </w:r>
      <w:r w:rsidRPr="001A0CF8">
        <w:rPr>
          <w:i/>
          <w:color w:val="000000"/>
        </w:rPr>
        <w:t xml:space="preserve">Evaluating a school-based mindfulness &amp; compassion training intervention to reduce Jewish-Israeli youth’s prejudice of Arabs. </w:t>
      </w:r>
      <w:r w:rsidRPr="001A0CF8">
        <w:rPr>
          <w:color w:val="000000"/>
        </w:rPr>
        <w:t>Presented at the College of Liberal Arts and Sciences Diversity Poster Session, University of Connecticut, Storrs, CT.</w:t>
      </w:r>
    </w:p>
    <w:p w14:paraId="000000D4" w14:textId="77777777" w:rsidR="004D3709" w:rsidRPr="001A0CF8" w:rsidRDefault="00EB5532" w:rsidP="005A4E8F">
      <w:pPr>
        <w:numPr>
          <w:ilvl w:val="0"/>
          <w:numId w:val="38"/>
        </w:numPr>
        <w:pBdr>
          <w:top w:val="nil"/>
          <w:left w:val="nil"/>
          <w:bottom w:val="nil"/>
          <w:right w:val="nil"/>
          <w:between w:val="nil"/>
        </w:pBdr>
        <w:spacing w:after="240"/>
        <w:ind w:hanging="634"/>
        <w:rPr>
          <w:color w:val="000000"/>
        </w:rPr>
      </w:pPr>
      <w:r w:rsidRPr="001A0CF8">
        <w:rPr>
          <w:b/>
          <w:color w:val="000000"/>
        </w:rPr>
        <w:t>Lawrence, S. E.</w:t>
      </w:r>
      <w:r w:rsidRPr="001A0CF8">
        <w:rPr>
          <w:color w:val="000000"/>
        </w:rPr>
        <w:t xml:space="preserve"> (2016, February). </w:t>
      </w:r>
      <w:r w:rsidRPr="001A0CF8">
        <w:rPr>
          <w:i/>
          <w:color w:val="000000"/>
        </w:rPr>
        <w:t xml:space="preserve">Understanding the effects of ethnicity in peer exclusion bullying scenarios. </w:t>
      </w:r>
      <w:r w:rsidRPr="001A0CF8">
        <w:rPr>
          <w:color w:val="000000"/>
        </w:rPr>
        <w:t>Presented at the Center for the Study of Culture, Health, and Human Development Seminar, University of Connecticut, Storrs, CT.</w:t>
      </w:r>
    </w:p>
    <w:p w14:paraId="000000D5" w14:textId="77777777" w:rsidR="004D3709" w:rsidRPr="001A0CF8" w:rsidRDefault="00EB5532" w:rsidP="005A4E8F">
      <w:pPr>
        <w:numPr>
          <w:ilvl w:val="0"/>
          <w:numId w:val="37"/>
        </w:numPr>
        <w:pBdr>
          <w:top w:val="nil"/>
          <w:left w:val="nil"/>
          <w:bottom w:val="nil"/>
          <w:right w:val="nil"/>
          <w:between w:val="nil"/>
        </w:pBdr>
        <w:spacing w:after="240"/>
        <w:ind w:hanging="634"/>
        <w:rPr>
          <w:color w:val="000000"/>
        </w:rPr>
      </w:pPr>
      <w:proofErr w:type="spellStart"/>
      <w:r w:rsidRPr="001A0CF8">
        <w:rPr>
          <w:color w:val="000000"/>
        </w:rPr>
        <w:t>Brenick</w:t>
      </w:r>
      <w:proofErr w:type="spellEnd"/>
      <w:r w:rsidRPr="001A0CF8">
        <w:rPr>
          <w:color w:val="000000"/>
        </w:rPr>
        <w:t>, A.,</w:t>
      </w:r>
      <w:r w:rsidRPr="001A0CF8">
        <w:rPr>
          <w:b/>
          <w:color w:val="000000"/>
        </w:rPr>
        <w:t xml:space="preserve"> </w:t>
      </w:r>
      <w:r w:rsidRPr="001A0CF8">
        <w:rPr>
          <w:color w:val="000000"/>
        </w:rPr>
        <w:t xml:space="preserve">Margie, N. G., </w:t>
      </w:r>
      <w:r w:rsidRPr="001A0CF8">
        <w:rPr>
          <w:b/>
          <w:color w:val="000000"/>
        </w:rPr>
        <w:t>Lawrence, S. E.</w:t>
      </w:r>
      <w:r w:rsidRPr="001A0CF8">
        <w:rPr>
          <w:color w:val="000000"/>
        </w:rPr>
        <w:t xml:space="preserve"> &amp; Veres, M. (2016, October). </w:t>
      </w:r>
      <w:r w:rsidRPr="001A0CF8">
        <w:rPr>
          <w:i/>
          <w:color w:val="000000"/>
        </w:rPr>
        <w:t xml:space="preserve">The relation between personal bullying experience with evaluations of various response strategies to exclusion bullying scenarios. </w:t>
      </w:r>
      <w:r w:rsidRPr="001A0CF8">
        <w:rPr>
          <w:color w:val="000000"/>
        </w:rPr>
        <w:t>Presented at the 4</w:t>
      </w:r>
      <w:r w:rsidRPr="001A0CF8">
        <w:rPr>
          <w:color w:val="000000"/>
          <w:vertAlign w:val="superscript"/>
        </w:rPr>
        <w:t>th</w:t>
      </w:r>
      <w:r w:rsidRPr="001A0CF8">
        <w:rPr>
          <w:color w:val="000000"/>
        </w:rPr>
        <w:t> Annual Fall Frontiers in Undergraduate Research Poster Exhibition, University of Connecticut, Storrs, CT.</w:t>
      </w:r>
    </w:p>
    <w:p w14:paraId="000000D6" w14:textId="77777777" w:rsidR="004D3709" w:rsidRPr="001A0CF8" w:rsidRDefault="00EB5532">
      <w:pPr>
        <w:pBdr>
          <w:top w:val="nil"/>
          <w:left w:val="nil"/>
          <w:bottom w:val="single" w:sz="6" w:space="1" w:color="000000"/>
          <w:right w:val="nil"/>
          <w:between w:val="nil"/>
        </w:pBdr>
        <w:rPr>
          <w:color w:val="000000"/>
        </w:rPr>
      </w:pPr>
      <w:bookmarkStart w:id="3" w:name="_heading=h.3znysh7" w:colFirst="0" w:colLast="0"/>
      <w:bookmarkEnd w:id="3"/>
      <w:r w:rsidRPr="001A0CF8">
        <w:rPr>
          <w:b/>
          <w:color w:val="000000"/>
        </w:rPr>
        <w:t>TEACHING EXPERIENCE</w:t>
      </w:r>
    </w:p>
    <w:p w14:paraId="000000D7" w14:textId="77777777" w:rsidR="004D3709" w:rsidRPr="001A0CF8" w:rsidRDefault="00EB5532">
      <w:pPr>
        <w:pBdr>
          <w:top w:val="nil"/>
          <w:left w:val="nil"/>
          <w:bottom w:val="nil"/>
          <w:right w:val="nil"/>
          <w:between w:val="nil"/>
        </w:pBdr>
        <w:spacing w:before="200"/>
        <w:rPr>
          <w:b/>
          <w:color w:val="000000"/>
        </w:rPr>
      </w:pPr>
      <w:r w:rsidRPr="001A0CF8">
        <w:rPr>
          <w:b/>
          <w:color w:val="000000"/>
        </w:rPr>
        <w:t>University of Connecticut, Department of Human Development and Family Sciences</w:t>
      </w:r>
    </w:p>
    <w:p w14:paraId="000000D8" w14:textId="77777777" w:rsidR="004D3709" w:rsidRPr="001A0CF8" w:rsidRDefault="00EB5532">
      <w:pPr>
        <w:pBdr>
          <w:top w:val="nil"/>
          <w:left w:val="nil"/>
          <w:bottom w:val="nil"/>
          <w:right w:val="nil"/>
          <w:between w:val="nil"/>
        </w:pBdr>
        <w:rPr>
          <w:color w:val="000000"/>
        </w:rPr>
      </w:pPr>
      <w:r w:rsidRPr="001A0CF8">
        <w:rPr>
          <w:color w:val="000000"/>
        </w:rPr>
        <w:t>Human Development: Infancy Through Adolescence</w:t>
      </w:r>
    </w:p>
    <w:p w14:paraId="000000D9" w14:textId="77777777" w:rsidR="004D3709" w:rsidRPr="001A0CF8" w:rsidRDefault="00EB5532">
      <w:pPr>
        <w:pBdr>
          <w:top w:val="nil"/>
          <w:left w:val="nil"/>
          <w:bottom w:val="nil"/>
          <w:right w:val="nil"/>
          <w:between w:val="nil"/>
        </w:pBdr>
        <w:rPr>
          <w:color w:val="000000"/>
        </w:rPr>
      </w:pPr>
      <w:r w:rsidRPr="001A0CF8">
        <w:rPr>
          <w:color w:val="000000"/>
        </w:rPr>
        <w:tab/>
      </w:r>
      <w:r w:rsidRPr="001A0CF8">
        <w:rPr>
          <w:i/>
          <w:color w:val="000000"/>
        </w:rPr>
        <w:t xml:space="preserve">Instructor </w:t>
      </w:r>
      <w:r w:rsidRPr="001A0CF8">
        <w:rPr>
          <w:color w:val="000000"/>
        </w:rPr>
        <w:t>(Fall 2020, Spring 2021)</w:t>
      </w:r>
    </w:p>
    <w:p w14:paraId="000000DB" w14:textId="396F2F46" w:rsidR="004D3709" w:rsidRPr="001A0CF8" w:rsidRDefault="00EB5532" w:rsidP="00EB5532">
      <w:pPr>
        <w:pBdr>
          <w:top w:val="nil"/>
          <w:left w:val="nil"/>
          <w:bottom w:val="nil"/>
          <w:right w:val="nil"/>
          <w:between w:val="nil"/>
        </w:pBdr>
        <w:ind w:firstLine="720"/>
        <w:rPr>
          <w:color w:val="000000"/>
        </w:rPr>
      </w:pPr>
      <w:r w:rsidRPr="001A0CF8">
        <w:rPr>
          <w:i/>
          <w:color w:val="000000"/>
        </w:rPr>
        <w:t xml:space="preserve">Teaching Apprenticeship </w:t>
      </w:r>
      <w:r w:rsidRPr="001A0CF8">
        <w:rPr>
          <w:color w:val="000000"/>
        </w:rPr>
        <w:t>(Fall 2017)</w:t>
      </w:r>
    </w:p>
    <w:p w14:paraId="000000DC" w14:textId="77777777" w:rsidR="004D3709" w:rsidRPr="001A0CF8" w:rsidRDefault="00EB5532">
      <w:pPr>
        <w:pBdr>
          <w:top w:val="nil"/>
          <w:left w:val="nil"/>
          <w:bottom w:val="nil"/>
          <w:right w:val="nil"/>
          <w:between w:val="nil"/>
        </w:pBdr>
        <w:rPr>
          <w:color w:val="000000"/>
        </w:rPr>
      </w:pPr>
      <w:r w:rsidRPr="001A0CF8">
        <w:rPr>
          <w:color w:val="000000"/>
        </w:rPr>
        <w:t>Diversity Issues in Human Development and Family Sciences</w:t>
      </w:r>
    </w:p>
    <w:p w14:paraId="000000DE" w14:textId="0E67A69B" w:rsidR="004D3709" w:rsidRPr="001A0CF8" w:rsidRDefault="00EB5532">
      <w:pPr>
        <w:pBdr>
          <w:top w:val="nil"/>
          <w:left w:val="nil"/>
          <w:bottom w:val="nil"/>
          <w:right w:val="nil"/>
          <w:between w:val="nil"/>
        </w:pBdr>
        <w:rPr>
          <w:color w:val="000000"/>
        </w:rPr>
      </w:pPr>
      <w:r w:rsidRPr="001A0CF8">
        <w:rPr>
          <w:color w:val="000000"/>
        </w:rPr>
        <w:lastRenderedPageBreak/>
        <w:tab/>
      </w:r>
      <w:r w:rsidRPr="001A0CF8">
        <w:rPr>
          <w:i/>
          <w:color w:val="000000"/>
        </w:rPr>
        <w:t xml:space="preserve">Instructor </w:t>
      </w:r>
      <w:r w:rsidRPr="001A0CF8">
        <w:rPr>
          <w:color w:val="000000"/>
        </w:rPr>
        <w:t>(Summer 2020)</w:t>
      </w:r>
    </w:p>
    <w:p w14:paraId="000000DF" w14:textId="77777777" w:rsidR="004D3709" w:rsidRPr="001A0CF8" w:rsidRDefault="00EB5532">
      <w:pPr>
        <w:pBdr>
          <w:top w:val="nil"/>
          <w:left w:val="nil"/>
          <w:bottom w:val="nil"/>
          <w:right w:val="nil"/>
          <w:between w:val="nil"/>
        </w:pBdr>
        <w:rPr>
          <w:color w:val="000000"/>
        </w:rPr>
      </w:pPr>
      <w:r w:rsidRPr="001A0CF8">
        <w:rPr>
          <w:color w:val="000000"/>
        </w:rPr>
        <w:t xml:space="preserve">Adolescent Development </w:t>
      </w:r>
    </w:p>
    <w:p w14:paraId="000000E0" w14:textId="77777777" w:rsidR="004D3709" w:rsidRPr="001A0CF8" w:rsidRDefault="00EB5532">
      <w:pPr>
        <w:pBdr>
          <w:top w:val="nil"/>
          <w:left w:val="nil"/>
          <w:bottom w:val="nil"/>
          <w:right w:val="nil"/>
          <w:between w:val="nil"/>
        </w:pBdr>
        <w:rPr>
          <w:color w:val="000000"/>
        </w:rPr>
      </w:pPr>
      <w:r w:rsidRPr="001A0CF8">
        <w:rPr>
          <w:color w:val="000000"/>
        </w:rPr>
        <w:tab/>
      </w:r>
      <w:r w:rsidRPr="001A0CF8">
        <w:rPr>
          <w:i/>
          <w:color w:val="000000"/>
        </w:rPr>
        <w:t>Instructor</w:t>
      </w:r>
      <w:r w:rsidRPr="001A0CF8">
        <w:rPr>
          <w:color w:val="000000"/>
        </w:rPr>
        <w:t xml:space="preserve"> (Fall 2019, Spring 2020)</w:t>
      </w:r>
    </w:p>
    <w:p w14:paraId="000000E2" w14:textId="018CB77B" w:rsidR="004D3709" w:rsidRPr="001A0CF8" w:rsidRDefault="00EB5532" w:rsidP="00EB5532">
      <w:pPr>
        <w:pBdr>
          <w:top w:val="nil"/>
          <w:left w:val="nil"/>
          <w:bottom w:val="nil"/>
          <w:right w:val="nil"/>
          <w:between w:val="nil"/>
        </w:pBdr>
        <w:ind w:firstLine="720"/>
        <w:rPr>
          <w:color w:val="000000"/>
        </w:rPr>
      </w:pPr>
      <w:r w:rsidRPr="001A0CF8">
        <w:rPr>
          <w:i/>
          <w:color w:val="000000"/>
        </w:rPr>
        <w:t xml:space="preserve">Teaching Apprenticeship </w:t>
      </w:r>
      <w:r w:rsidRPr="001A0CF8">
        <w:rPr>
          <w:color w:val="000000"/>
        </w:rPr>
        <w:t>(Fall 2017)</w:t>
      </w:r>
    </w:p>
    <w:p w14:paraId="000000E3" w14:textId="77777777" w:rsidR="004D3709" w:rsidRPr="001A0CF8" w:rsidRDefault="00EB5532">
      <w:pPr>
        <w:pBdr>
          <w:top w:val="nil"/>
          <w:left w:val="nil"/>
          <w:bottom w:val="nil"/>
          <w:right w:val="nil"/>
          <w:between w:val="nil"/>
        </w:pBdr>
        <w:rPr>
          <w:color w:val="000000"/>
        </w:rPr>
      </w:pPr>
      <w:r w:rsidRPr="001A0CF8">
        <w:rPr>
          <w:color w:val="000000"/>
        </w:rPr>
        <w:t xml:space="preserve">Research Methods in Human Development </w:t>
      </w:r>
    </w:p>
    <w:p w14:paraId="000000E4" w14:textId="77777777" w:rsidR="004D3709" w:rsidRPr="001A0CF8" w:rsidRDefault="00EB5532">
      <w:pPr>
        <w:pBdr>
          <w:top w:val="nil"/>
          <w:left w:val="nil"/>
          <w:bottom w:val="nil"/>
          <w:right w:val="nil"/>
          <w:between w:val="nil"/>
        </w:pBdr>
        <w:ind w:left="720"/>
        <w:rPr>
          <w:color w:val="000000"/>
        </w:rPr>
      </w:pPr>
      <w:r w:rsidRPr="001A0CF8">
        <w:rPr>
          <w:i/>
          <w:color w:val="000000"/>
        </w:rPr>
        <w:t xml:space="preserve">Instructor </w:t>
      </w:r>
      <w:r w:rsidRPr="001A0CF8">
        <w:rPr>
          <w:color w:val="000000"/>
        </w:rPr>
        <w:t>(Spring 2019)</w:t>
      </w:r>
    </w:p>
    <w:p w14:paraId="000000E6" w14:textId="6777FF5E" w:rsidR="004D3709" w:rsidRPr="001A0CF8" w:rsidRDefault="00EB5532" w:rsidP="00EB5532">
      <w:pPr>
        <w:pBdr>
          <w:top w:val="nil"/>
          <w:left w:val="nil"/>
          <w:bottom w:val="nil"/>
          <w:right w:val="nil"/>
          <w:between w:val="nil"/>
        </w:pBdr>
        <w:ind w:left="720"/>
        <w:rPr>
          <w:color w:val="000000"/>
        </w:rPr>
      </w:pPr>
      <w:r w:rsidRPr="001A0CF8">
        <w:rPr>
          <w:i/>
          <w:color w:val="000000"/>
        </w:rPr>
        <w:t xml:space="preserve">Teaching Assistant </w:t>
      </w:r>
      <w:r w:rsidRPr="001A0CF8">
        <w:rPr>
          <w:color w:val="000000"/>
        </w:rPr>
        <w:t>(Fall 2018)</w:t>
      </w:r>
    </w:p>
    <w:p w14:paraId="000000E7" w14:textId="77777777" w:rsidR="004D3709" w:rsidRPr="001A0CF8" w:rsidRDefault="00EB5532">
      <w:pPr>
        <w:pBdr>
          <w:top w:val="nil"/>
          <w:left w:val="nil"/>
          <w:bottom w:val="nil"/>
          <w:right w:val="nil"/>
          <w:between w:val="nil"/>
        </w:pBdr>
        <w:rPr>
          <w:color w:val="000000"/>
        </w:rPr>
      </w:pPr>
      <w:r w:rsidRPr="001A0CF8">
        <w:rPr>
          <w:color w:val="000000"/>
        </w:rPr>
        <w:t xml:space="preserve">Family Interaction Processes </w:t>
      </w:r>
    </w:p>
    <w:p w14:paraId="000000E8" w14:textId="77777777" w:rsidR="004D3709" w:rsidRPr="001A0CF8" w:rsidRDefault="00EB5532">
      <w:pPr>
        <w:pBdr>
          <w:top w:val="nil"/>
          <w:left w:val="nil"/>
          <w:bottom w:val="nil"/>
          <w:right w:val="nil"/>
          <w:between w:val="nil"/>
        </w:pBdr>
        <w:ind w:left="720"/>
        <w:rPr>
          <w:i/>
          <w:color w:val="000000"/>
        </w:rPr>
      </w:pPr>
      <w:r w:rsidRPr="001A0CF8">
        <w:rPr>
          <w:i/>
          <w:color w:val="000000"/>
        </w:rPr>
        <w:t xml:space="preserve">Teaching Assistant </w:t>
      </w:r>
      <w:r w:rsidRPr="001A0CF8">
        <w:rPr>
          <w:color w:val="000000"/>
        </w:rPr>
        <w:t>(Fall 2017, Spring 2018)</w:t>
      </w:r>
      <w:r w:rsidRPr="001A0CF8">
        <w:rPr>
          <w:i/>
          <w:color w:val="000000"/>
        </w:rPr>
        <w:t xml:space="preserve"> </w:t>
      </w:r>
    </w:p>
    <w:p w14:paraId="000000E9" w14:textId="77777777" w:rsidR="004D3709" w:rsidRPr="001A0CF8" w:rsidRDefault="004D3709">
      <w:pPr>
        <w:pBdr>
          <w:bottom w:val="single" w:sz="6" w:space="1" w:color="000000"/>
        </w:pBdr>
        <w:rPr>
          <w:b/>
          <w:smallCaps/>
        </w:rPr>
      </w:pPr>
    </w:p>
    <w:p w14:paraId="000000EA" w14:textId="77777777" w:rsidR="004D3709" w:rsidRPr="001A0CF8" w:rsidRDefault="00EB5532">
      <w:pPr>
        <w:pBdr>
          <w:bottom w:val="single" w:sz="6" w:space="1" w:color="000000"/>
        </w:pBdr>
        <w:rPr>
          <w:b/>
          <w:smallCaps/>
        </w:rPr>
      </w:pPr>
      <w:r w:rsidRPr="001A0CF8">
        <w:rPr>
          <w:b/>
          <w:smallCaps/>
        </w:rPr>
        <w:t xml:space="preserve">PROFESSIONAL AND SCHOLARLY ACTIVITIES </w:t>
      </w:r>
    </w:p>
    <w:p w14:paraId="000000EB" w14:textId="77777777" w:rsidR="004D3709" w:rsidRPr="001A0CF8" w:rsidRDefault="00EB5532">
      <w:pPr>
        <w:pStyle w:val="Heading1"/>
        <w:spacing w:before="200"/>
        <w:ind w:left="1440" w:hanging="1440"/>
        <w:rPr>
          <w:rFonts w:ascii="Times New Roman" w:eastAsia="Times New Roman" w:hAnsi="Times New Roman" w:cs="Times New Roman"/>
          <w:b w:val="0"/>
          <w:color w:val="000000"/>
          <w:sz w:val="24"/>
          <w:szCs w:val="24"/>
        </w:rPr>
      </w:pPr>
      <w:r w:rsidRPr="001A0CF8">
        <w:rPr>
          <w:rFonts w:ascii="Times New Roman" w:eastAsia="Times New Roman" w:hAnsi="Times New Roman" w:cs="Times New Roman"/>
          <w:b w:val="0"/>
          <w:color w:val="000000"/>
          <w:sz w:val="24"/>
          <w:szCs w:val="24"/>
        </w:rPr>
        <w:t>2023</w:t>
      </w:r>
      <w:r w:rsidRPr="001A0CF8">
        <w:rPr>
          <w:rFonts w:ascii="Times New Roman" w:eastAsia="Times New Roman" w:hAnsi="Times New Roman" w:cs="Times New Roman"/>
          <w:b w:val="0"/>
          <w:color w:val="000000"/>
          <w:sz w:val="24"/>
          <w:szCs w:val="24"/>
        </w:rPr>
        <w:tab/>
      </w:r>
      <w:r w:rsidRPr="001A0CF8">
        <w:rPr>
          <w:rFonts w:ascii="Times New Roman" w:eastAsia="Times New Roman" w:hAnsi="Times New Roman" w:cs="Times New Roman"/>
          <w:b w:val="0"/>
          <w:i/>
          <w:color w:val="000000"/>
          <w:sz w:val="24"/>
          <w:szCs w:val="24"/>
        </w:rPr>
        <w:t>Mixture Modeling and Latent Class Analysis,</w:t>
      </w:r>
      <w:r w:rsidRPr="001A0CF8">
        <w:rPr>
          <w:rFonts w:ascii="Times New Roman" w:eastAsia="Times New Roman" w:hAnsi="Times New Roman" w:cs="Times New Roman"/>
          <w:b w:val="0"/>
          <w:color w:val="000000"/>
          <w:sz w:val="24"/>
          <w:szCs w:val="24"/>
        </w:rPr>
        <w:t xml:space="preserve"> </w:t>
      </w:r>
      <w:proofErr w:type="spellStart"/>
      <w:r w:rsidRPr="001A0CF8">
        <w:rPr>
          <w:rFonts w:ascii="Times New Roman" w:eastAsia="Times New Roman" w:hAnsi="Times New Roman" w:cs="Times New Roman"/>
          <w:b w:val="0"/>
          <w:color w:val="000000"/>
          <w:sz w:val="24"/>
          <w:szCs w:val="24"/>
        </w:rPr>
        <w:t>CenterStat</w:t>
      </w:r>
      <w:proofErr w:type="spellEnd"/>
    </w:p>
    <w:p w14:paraId="000000EC" w14:textId="77777777" w:rsidR="004D3709" w:rsidRPr="001A0CF8" w:rsidRDefault="00EB5532">
      <w:pPr>
        <w:pStyle w:val="Heading1"/>
        <w:spacing w:before="200"/>
        <w:ind w:left="1440" w:hanging="1440"/>
        <w:rPr>
          <w:rFonts w:ascii="Times New Roman" w:eastAsia="Times New Roman" w:hAnsi="Times New Roman" w:cs="Times New Roman"/>
          <w:b w:val="0"/>
          <w:color w:val="000000"/>
          <w:sz w:val="24"/>
          <w:szCs w:val="24"/>
        </w:rPr>
      </w:pPr>
      <w:r w:rsidRPr="001A0CF8">
        <w:rPr>
          <w:rFonts w:ascii="Times New Roman" w:eastAsia="Times New Roman" w:hAnsi="Times New Roman" w:cs="Times New Roman"/>
          <w:b w:val="0"/>
          <w:color w:val="000000"/>
          <w:sz w:val="24"/>
          <w:szCs w:val="24"/>
        </w:rPr>
        <w:t>2022</w:t>
      </w:r>
      <w:r w:rsidRPr="001A0CF8">
        <w:rPr>
          <w:rFonts w:ascii="Times New Roman" w:eastAsia="Times New Roman" w:hAnsi="Times New Roman" w:cs="Times New Roman"/>
          <w:b w:val="0"/>
          <w:color w:val="000000"/>
          <w:sz w:val="24"/>
          <w:szCs w:val="24"/>
        </w:rPr>
        <w:tab/>
      </w:r>
      <w:r w:rsidRPr="001A0CF8">
        <w:rPr>
          <w:rFonts w:ascii="Times New Roman" w:eastAsia="Times New Roman" w:hAnsi="Times New Roman" w:cs="Times New Roman"/>
          <w:b w:val="0"/>
          <w:i/>
          <w:color w:val="000000"/>
          <w:sz w:val="24"/>
          <w:szCs w:val="24"/>
        </w:rPr>
        <w:t>Recognizing bias: Avoiding ethical pitfalls in gender affirming care</w:t>
      </w:r>
      <w:r w:rsidRPr="001A0CF8">
        <w:rPr>
          <w:rFonts w:ascii="Times New Roman" w:eastAsia="Times New Roman" w:hAnsi="Times New Roman" w:cs="Times New Roman"/>
          <w:b w:val="0"/>
          <w:color w:val="000000"/>
          <w:sz w:val="24"/>
          <w:szCs w:val="24"/>
        </w:rPr>
        <w:t>, Gender Health Training Institute</w:t>
      </w:r>
    </w:p>
    <w:p w14:paraId="000000EE" w14:textId="759D00C7" w:rsidR="004D3709" w:rsidRPr="001A0CF8" w:rsidRDefault="00EB5532" w:rsidP="00B82516">
      <w:pPr>
        <w:ind w:left="1440"/>
      </w:pPr>
      <w:r w:rsidRPr="001A0CF8">
        <w:t>Training on identifying and managing unrecognized bias in gender affirming healthcare.</w:t>
      </w:r>
    </w:p>
    <w:p w14:paraId="000000F0" w14:textId="629E7FE3" w:rsidR="004D3709" w:rsidRPr="00B82516" w:rsidRDefault="00EB5532" w:rsidP="00B82516">
      <w:pPr>
        <w:pStyle w:val="Heading1"/>
        <w:spacing w:before="0"/>
        <w:ind w:left="1440" w:hanging="1440"/>
        <w:rPr>
          <w:rFonts w:ascii="Times New Roman" w:eastAsia="Times New Roman" w:hAnsi="Times New Roman" w:cs="Times New Roman"/>
          <w:b w:val="0"/>
          <w:color w:val="000000"/>
          <w:sz w:val="24"/>
          <w:szCs w:val="24"/>
        </w:rPr>
      </w:pPr>
      <w:r w:rsidRPr="001A0CF8">
        <w:rPr>
          <w:rFonts w:ascii="Times New Roman" w:eastAsia="Times New Roman" w:hAnsi="Times New Roman" w:cs="Times New Roman"/>
          <w:b w:val="0"/>
          <w:color w:val="000000"/>
          <w:sz w:val="24"/>
          <w:szCs w:val="24"/>
        </w:rPr>
        <w:t>2022</w:t>
      </w:r>
      <w:r w:rsidRPr="001A0CF8">
        <w:rPr>
          <w:rFonts w:ascii="Times New Roman" w:eastAsia="Times New Roman" w:hAnsi="Times New Roman" w:cs="Times New Roman"/>
          <w:b w:val="0"/>
          <w:color w:val="000000"/>
          <w:sz w:val="24"/>
          <w:szCs w:val="24"/>
        </w:rPr>
        <w:tab/>
      </w:r>
      <w:r w:rsidRPr="001A0CF8">
        <w:rPr>
          <w:rFonts w:ascii="Times New Roman" w:eastAsia="Times New Roman" w:hAnsi="Times New Roman" w:cs="Times New Roman"/>
          <w:b w:val="0"/>
          <w:i/>
          <w:color w:val="000000"/>
          <w:sz w:val="24"/>
          <w:szCs w:val="24"/>
        </w:rPr>
        <w:t>Building Gender Literacy: Gender Affirmative Care across the Lifespan</w:t>
      </w:r>
      <w:r w:rsidRPr="001A0CF8">
        <w:rPr>
          <w:rFonts w:ascii="Times New Roman" w:eastAsia="Times New Roman" w:hAnsi="Times New Roman" w:cs="Times New Roman"/>
          <w:b w:val="0"/>
          <w:color w:val="000000"/>
          <w:sz w:val="24"/>
          <w:szCs w:val="24"/>
        </w:rPr>
        <w:t>, Hartford HealthCare</w:t>
      </w:r>
    </w:p>
    <w:p w14:paraId="000000F2" w14:textId="11FE44B5" w:rsidR="004D3709" w:rsidRPr="00B82516" w:rsidRDefault="00EB5532">
      <w:pPr>
        <w:rPr>
          <w:color w:val="202020"/>
          <w:highlight w:val="white"/>
        </w:rPr>
      </w:pPr>
      <w:r w:rsidRPr="001A0CF8">
        <w:t>2022</w:t>
      </w:r>
      <w:r w:rsidRPr="001A0CF8">
        <w:tab/>
      </w:r>
      <w:r w:rsidRPr="001A0CF8">
        <w:tab/>
      </w:r>
      <w:r w:rsidRPr="001A0CF8">
        <w:rPr>
          <w:i/>
          <w:color w:val="202020"/>
          <w:highlight w:val="white"/>
        </w:rPr>
        <w:t>Introduction to Structural Equation Modeling</w:t>
      </w:r>
      <w:r w:rsidRPr="001A0CF8">
        <w:rPr>
          <w:color w:val="202020"/>
          <w:highlight w:val="white"/>
        </w:rPr>
        <w:t xml:space="preserve">, </w:t>
      </w:r>
      <w:proofErr w:type="spellStart"/>
      <w:r w:rsidRPr="001A0CF8">
        <w:rPr>
          <w:color w:val="202020"/>
          <w:highlight w:val="white"/>
        </w:rPr>
        <w:t>CenterStat</w:t>
      </w:r>
      <w:proofErr w:type="spellEnd"/>
    </w:p>
    <w:p w14:paraId="000000F4" w14:textId="545668C6" w:rsidR="004D3709" w:rsidRPr="00B82516" w:rsidRDefault="00EB5532" w:rsidP="00B82516">
      <w:pPr>
        <w:pStyle w:val="Heading1"/>
        <w:spacing w:before="0"/>
        <w:ind w:left="1440" w:hanging="1440"/>
        <w:rPr>
          <w:rFonts w:ascii="Times New Roman" w:eastAsia="Times New Roman" w:hAnsi="Times New Roman" w:cs="Times New Roman"/>
          <w:b w:val="0"/>
          <w:color w:val="000000"/>
          <w:sz w:val="24"/>
          <w:szCs w:val="24"/>
        </w:rPr>
      </w:pPr>
      <w:r w:rsidRPr="001A0CF8">
        <w:rPr>
          <w:rFonts w:ascii="Times New Roman" w:eastAsia="Times New Roman" w:hAnsi="Times New Roman" w:cs="Times New Roman"/>
          <w:b w:val="0"/>
          <w:color w:val="000000"/>
          <w:sz w:val="24"/>
          <w:szCs w:val="24"/>
        </w:rPr>
        <w:t>2020</w:t>
      </w:r>
      <w:r w:rsidRPr="001A0CF8">
        <w:rPr>
          <w:rFonts w:ascii="Times New Roman" w:eastAsia="Times New Roman" w:hAnsi="Times New Roman" w:cs="Times New Roman"/>
          <w:b w:val="0"/>
          <w:color w:val="000000"/>
          <w:sz w:val="24"/>
          <w:szCs w:val="24"/>
        </w:rPr>
        <w:tab/>
      </w:r>
      <w:r w:rsidRPr="001A0CF8">
        <w:rPr>
          <w:rFonts w:ascii="Times New Roman" w:eastAsia="Times New Roman" w:hAnsi="Times New Roman" w:cs="Times New Roman"/>
          <w:b w:val="0"/>
          <w:i/>
          <w:color w:val="000000"/>
          <w:sz w:val="24"/>
          <w:szCs w:val="24"/>
        </w:rPr>
        <w:t xml:space="preserve">Disability Awareness and Inclusive Teaching Faculty Training, </w:t>
      </w:r>
      <w:r w:rsidRPr="001A0CF8">
        <w:rPr>
          <w:rFonts w:ascii="Times New Roman" w:eastAsia="Times New Roman" w:hAnsi="Times New Roman" w:cs="Times New Roman"/>
          <w:b w:val="0"/>
          <w:color w:val="000000"/>
          <w:sz w:val="24"/>
          <w:szCs w:val="24"/>
        </w:rPr>
        <w:t>Department of Educational Psychology, University of Connecticu</w:t>
      </w:r>
      <w:r w:rsidR="00B82516">
        <w:rPr>
          <w:rFonts w:ascii="Times New Roman" w:eastAsia="Times New Roman" w:hAnsi="Times New Roman" w:cs="Times New Roman"/>
          <w:b w:val="0"/>
          <w:color w:val="000000"/>
          <w:sz w:val="24"/>
          <w:szCs w:val="24"/>
        </w:rPr>
        <w:t>t</w:t>
      </w:r>
    </w:p>
    <w:p w14:paraId="000000F6" w14:textId="4B0D777D" w:rsidR="004D3709" w:rsidRPr="001A0CF8" w:rsidRDefault="00EB5532" w:rsidP="00B82516">
      <w:pPr>
        <w:ind w:left="1440" w:hanging="1440"/>
      </w:pPr>
      <w:r w:rsidRPr="001A0CF8">
        <w:t>2020</w:t>
      </w:r>
      <w:r w:rsidRPr="001A0CF8">
        <w:tab/>
      </w:r>
      <w:r w:rsidRPr="001A0CF8">
        <w:rPr>
          <w:i/>
        </w:rPr>
        <w:t xml:space="preserve">Distance Education Certificate, </w:t>
      </w:r>
      <w:r w:rsidRPr="001A0CF8">
        <w:t>Center for Excellence in Teaching and Learning, University of Connecticut</w:t>
      </w:r>
    </w:p>
    <w:p w14:paraId="000000F8" w14:textId="7CD679D9" w:rsidR="004D3709" w:rsidRPr="00B82516" w:rsidRDefault="00EB5532" w:rsidP="00B82516">
      <w:pPr>
        <w:pStyle w:val="Heading1"/>
        <w:spacing w:before="0"/>
        <w:ind w:left="1440" w:hanging="1440"/>
        <w:rPr>
          <w:rFonts w:ascii="Times New Roman" w:eastAsia="Times New Roman" w:hAnsi="Times New Roman" w:cs="Times New Roman"/>
          <w:b w:val="0"/>
          <w:color w:val="000000"/>
          <w:sz w:val="24"/>
          <w:szCs w:val="24"/>
        </w:rPr>
      </w:pPr>
      <w:r w:rsidRPr="001A0CF8">
        <w:rPr>
          <w:rFonts w:ascii="Times New Roman" w:eastAsia="Times New Roman" w:hAnsi="Times New Roman" w:cs="Times New Roman"/>
          <w:b w:val="0"/>
          <w:color w:val="000000"/>
          <w:sz w:val="24"/>
          <w:szCs w:val="24"/>
        </w:rPr>
        <w:t>2019-2020</w:t>
      </w:r>
      <w:r w:rsidRPr="001A0CF8">
        <w:rPr>
          <w:rFonts w:ascii="Times New Roman" w:eastAsia="Times New Roman" w:hAnsi="Times New Roman" w:cs="Times New Roman"/>
          <w:b w:val="0"/>
          <w:color w:val="000000"/>
          <w:sz w:val="24"/>
          <w:szCs w:val="24"/>
        </w:rPr>
        <w:tab/>
      </w:r>
      <w:r w:rsidRPr="001A0CF8">
        <w:rPr>
          <w:rFonts w:ascii="Times New Roman" w:eastAsia="Times New Roman" w:hAnsi="Times New Roman" w:cs="Times New Roman"/>
          <w:b w:val="0"/>
          <w:i/>
          <w:color w:val="000000"/>
          <w:sz w:val="24"/>
          <w:szCs w:val="24"/>
        </w:rPr>
        <w:t xml:space="preserve">Graduate Certificate in College Instruction, </w:t>
      </w:r>
      <w:r w:rsidRPr="001A0CF8">
        <w:rPr>
          <w:rFonts w:ascii="Times New Roman" w:eastAsia="Times New Roman" w:hAnsi="Times New Roman" w:cs="Times New Roman"/>
          <w:b w:val="0"/>
          <w:color w:val="000000"/>
          <w:sz w:val="24"/>
          <w:szCs w:val="24"/>
        </w:rPr>
        <w:t>NEAG School of Education, University of Connecticut</w:t>
      </w:r>
    </w:p>
    <w:p w14:paraId="000000F9" w14:textId="77777777" w:rsidR="004D3709" w:rsidRPr="001A0CF8" w:rsidRDefault="00EB5532">
      <w:pPr>
        <w:pStyle w:val="Heading1"/>
        <w:spacing w:before="0"/>
        <w:ind w:left="1440" w:hanging="1440"/>
        <w:rPr>
          <w:rFonts w:ascii="Times New Roman" w:eastAsia="Times New Roman" w:hAnsi="Times New Roman" w:cs="Times New Roman"/>
          <w:b w:val="0"/>
          <w:color w:val="222222"/>
          <w:sz w:val="24"/>
          <w:szCs w:val="24"/>
          <w:highlight w:val="white"/>
        </w:rPr>
      </w:pPr>
      <w:r w:rsidRPr="001A0CF8">
        <w:rPr>
          <w:rFonts w:ascii="Times New Roman" w:eastAsia="Times New Roman" w:hAnsi="Times New Roman" w:cs="Times New Roman"/>
          <w:b w:val="0"/>
          <w:color w:val="000000"/>
          <w:sz w:val="24"/>
          <w:szCs w:val="24"/>
        </w:rPr>
        <w:t>2018, 2019</w:t>
      </w:r>
      <w:r w:rsidRPr="001A0CF8">
        <w:rPr>
          <w:rFonts w:ascii="Times New Roman" w:eastAsia="Times New Roman" w:hAnsi="Times New Roman" w:cs="Times New Roman"/>
          <w:b w:val="0"/>
          <w:color w:val="000000"/>
          <w:sz w:val="24"/>
          <w:szCs w:val="24"/>
        </w:rPr>
        <w:tab/>
      </w:r>
      <w:r w:rsidRPr="001A0CF8">
        <w:rPr>
          <w:rFonts w:ascii="Times New Roman" w:eastAsia="Times New Roman" w:hAnsi="Times New Roman" w:cs="Times New Roman"/>
          <w:b w:val="0"/>
          <w:i/>
          <w:color w:val="222222"/>
          <w:sz w:val="24"/>
          <w:szCs w:val="24"/>
          <w:highlight w:val="white"/>
        </w:rPr>
        <w:t>Young Scholars Senior Summer</w:t>
      </w:r>
      <w:r w:rsidRPr="001A0CF8">
        <w:rPr>
          <w:rFonts w:ascii="Times New Roman" w:eastAsia="Times New Roman" w:hAnsi="Times New Roman" w:cs="Times New Roman"/>
          <w:b w:val="0"/>
          <w:i/>
          <w:color w:val="000000"/>
          <w:sz w:val="24"/>
          <w:szCs w:val="24"/>
        </w:rPr>
        <w:t xml:space="preserve"> Mentor, </w:t>
      </w:r>
      <w:r w:rsidRPr="001A0CF8">
        <w:rPr>
          <w:rFonts w:ascii="Times New Roman" w:eastAsia="Times New Roman" w:hAnsi="Times New Roman" w:cs="Times New Roman"/>
          <w:b w:val="0"/>
          <w:color w:val="222222"/>
          <w:sz w:val="24"/>
          <w:szCs w:val="24"/>
          <w:highlight w:val="white"/>
        </w:rPr>
        <w:t>Jack Kent Cooke Foundation Young Scholars Program, University of Connecticut</w:t>
      </w:r>
    </w:p>
    <w:p w14:paraId="000000FA" w14:textId="77777777" w:rsidR="004D3709" w:rsidRPr="001A0CF8" w:rsidRDefault="004D3709" w:rsidP="00B82516">
      <w:pPr>
        <w:spacing w:after="0"/>
      </w:pPr>
    </w:p>
    <w:p w14:paraId="000000FB" w14:textId="6A61628E" w:rsidR="004D3709" w:rsidRPr="001A0CF8" w:rsidRDefault="00EB5532" w:rsidP="00B82516">
      <w:pPr>
        <w:spacing w:after="0"/>
        <w:rPr>
          <w:b/>
        </w:rPr>
      </w:pPr>
      <w:r>
        <w:rPr>
          <w:b/>
        </w:rPr>
        <w:t xml:space="preserve">Graduate </w:t>
      </w:r>
      <w:r w:rsidRPr="001A0CF8">
        <w:rPr>
          <w:b/>
        </w:rPr>
        <w:t>Thesis Committee Member</w:t>
      </w:r>
    </w:p>
    <w:p w14:paraId="000000FC" w14:textId="403C6192" w:rsidR="004D3709" w:rsidRPr="001A0CF8" w:rsidRDefault="00EB5532" w:rsidP="00B82516">
      <w:pPr>
        <w:spacing w:after="0"/>
      </w:pPr>
      <w:r w:rsidRPr="001A0CF8">
        <w:t xml:space="preserve">Jack </w:t>
      </w:r>
      <w:proofErr w:type="spellStart"/>
      <w:r w:rsidRPr="001A0CF8">
        <w:t>Dumala</w:t>
      </w:r>
      <w:proofErr w:type="spellEnd"/>
      <w:r w:rsidRPr="001A0CF8">
        <w:t>, Industrial Design (2024)</w:t>
      </w:r>
    </w:p>
    <w:p w14:paraId="000000FD" w14:textId="77777777" w:rsidR="004D3709" w:rsidRPr="001A0CF8" w:rsidRDefault="004D3709" w:rsidP="00B82516">
      <w:pPr>
        <w:spacing w:after="0"/>
      </w:pPr>
    </w:p>
    <w:p w14:paraId="000000FE" w14:textId="77777777" w:rsidR="004D3709" w:rsidRPr="001A0CF8" w:rsidRDefault="00EB5532" w:rsidP="00B82516">
      <w:pPr>
        <w:spacing w:after="0"/>
        <w:rPr>
          <w:b/>
        </w:rPr>
      </w:pPr>
      <w:r w:rsidRPr="001A0CF8">
        <w:rPr>
          <w:b/>
        </w:rPr>
        <w:t>Professional Membership and Affiliations</w:t>
      </w:r>
    </w:p>
    <w:p w14:paraId="000000FF" w14:textId="77777777" w:rsidR="004D3709" w:rsidRPr="001A0CF8" w:rsidRDefault="00EB5532" w:rsidP="00B82516">
      <w:pPr>
        <w:spacing w:after="0"/>
        <w:rPr>
          <w:b/>
        </w:rPr>
      </w:pPr>
      <w:r w:rsidRPr="001A0CF8">
        <w:t>National Council on Family Relations (NCFR)</w:t>
      </w:r>
    </w:p>
    <w:p w14:paraId="00000100" w14:textId="77777777" w:rsidR="004D3709" w:rsidRPr="001A0CF8" w:rsidRDefault="00EB5532" w:rsidP="00B82516">
      <w:pPr>
        <w:spacing w:after="0"/>
      </w:pPr>
      <w:r w:rsidRPr="001A0CF8">
        <w:t xml:space="preserve">Society for Research in Child Development (SRCD) </w:t>
      </w:r>
    </w:p>
    <w:p w14:paraId="00000101" w14:textId="77777777" w:rsidR="004D3709" w:rsidRPr="001A0CF8" w:rsidRDefault="00EB5532" w:rsidP="00B82516">
      <w:pPr>
        <w:spacing w:after="0"/>
      </w:pPr>
      <w:r w:rsidRPr="001A0CF8">
        <w:t xml:space="preserve">Society for Research on Adolescence (SRA) </w:t>
      </w:r>
    </w:p>
    <w:p w14:paraId="00000102" w14:textId="77777777" w:rsidR="004D3709" w:rsidRPr="001A0CF8" w:rsidRDefault="00EB5532" w:rsidP="00B82516">
      <w:pPr>
        <w:spacing w:after="0"/>
      </w:pPr>
      <w:r w:rsidRPr="001A0CF8">
        <w:t>International Society for the Study of Behavioral Development (ISSBD)</w:t>
      </w:r>
    </w:p>
    <w:p w14:paraId="00000103" w14:textId="77777777" w:rsidR="004D3709" w:rsidRPr="001A0CF8" w:rsidRDefault="00EB5532" w:rsidP="00B82516">
      <w:pPr>
        <w:spacing w:after="0"/>
      </w:pPr>
      <w:r w:rsidRPr="001A0CF8">
        <w:lastRenderedPageBreak/>
        <w:t>American Psychological Association (APA) Division 44 Society for the Psychology of Sexual Orientation and Gender Diversity</w:t>
      </w:r>
    </w:p>
    <w:p w14:paraId="00000105" w14:textId="2333BFEA" w:rsidR="004D3709" w:rsidRDefault="00EB5532" w:rsidP="00B82516">
      <w:pPr>
        <w:spacing w:after="0"/>
      </w:pPr>
      <w:r w:rsidRPr="001A0CF8">
        <w:t>APA Division 7 Developmental Psychology</w:t>
      </w:r>
    </w:p>
    <w:p w14:paraId="6F79E093" w14:textId="77777777" w:rsidR="00B82516" w:rsidRPr="001A0CF8" w:rsidRDefault="00B82516" w:rsidP="00B82516">
      <w:pPr>
        <w:spacing w:after="0"/>
      </w:pPr>
    </w:p>
    <w:p w14:paraId="00000106" w14:textId="77777777" w:rsidR="004D3709" w:rsidRPr="001A0CF8" w:rsidRDefault="00EB5532" w:rsidP="00B82516">
      <w:pPr>
        <w:spacing w:after="0"/>
        <w:rPr>
          <w:b/>
        </w:rPr>
      </w:pPr>
      <w:r w:rsidRPr="001A0CF8">
        <w:rPr>
          <w:b/>
        </w:rPr>
        <w:t>Ad Hoc Journal Reviewer</w:t>
      </w:r>
    </w:p>
    <w:p w14:paraId="00000107" w14:textId="77777777" w:rsidR="004D3709" w:rsidRPr="001A0CF8" w:rsidRDefault="00EB5532" w:rsidP="00B82516">
      <w:pPr>
        <w:spacing w:after="0"/>
      </w:pPr>
      <w:r w:rsidRPr="001A0CF8">
        <w:t>Social Science and Medicine</w:t>
      </w:r>
    </w:p>
    <w:p w14:paraId="00000108" w14:textId="77777777" w:rsidR="004D3709" w:rsidRPr="001A0CF8" w:rsidRDefault="00EB5532" w:rsidP="00B82516">
      <w:pPr>
        <w:spacing w:after="0"/>
      </w:pPr>
      <w:r w:rsidRPr="001A0CF8">
        <w:t>Stigma and Health</w:t>
      </w:r>
    </w:p>
    <w:p w14:paraId="00000109" w14:textId="77777777" w:rsidR="004D3709" w:rsidRPr="001A0CF8" w:rsidRDefault="00EB5532" w:rsidP="00B82516">
      <w:pPr>
        <w:spacing w:after="0"/>
      </w:pPr>
      <w:r w:rsidRPr="001A0CF8">
        <w:t>Eating and Weight Disorders</w:t>
      </w:r>
    </w:p>
    <w:p w14:paraId="0000010A" w14:textId="77777777" w:rsidR="004D3709" w:rsidRPr="001A0CF8" w:rsidRDefault="00EB5532" w:rsidP="00B82516">
      <w:pPr>
        <w:spacing w:after="0"/>
      </w:pPr>
      <w:r w:rsidRPr="001A0CF8">
        <w:t>Children and Youth Services Review</w:t>
      </w:r>
    </w:p>
    <w:p w14:paraId="0000010B" w14:textId="77777777" w:rsidR="004D3709" w:rsidRPr="001A0CF8" w:rsidRDefault="00EB5532" w:rsidP="00B82516">
      <w:pPr>
        <w:spacing w:after="0"/>
      </w:pPr>
      <w:r w:rsidRPr="001A0CF8">
        <w:t>LGBT Health</w:t>
      </w:r>
    </w:p>
    <w:p w14:paraId="0000010C" w14:textId="77777777" w:rsidR="004D3709" w:rsidRPr="001A0CF8" w:rsidRDefault="00EB5532">
      <w:r w:rsidRPr="001A0CF8">
        <w:tab/>
      </w:r>
    </w:p>
    <w:p w14:paraId="0000010D" w14:textId="77777777" w:rsidR="004D3709" w:rsidRPr="001A0CF8" w:rsidRDefault="004D3709" w:rsidP="00B82516">
      <w:pPr>
        <w:rPr>
          <w:b/>
        </w:rPr>
      </w:pPr>
    </w:p>
    <w:sectPr w:rsidR="004D3709" w:rsidRPr="001A0CF8">
      <w:headerReference w:type="default" r:id="rId32"/>
      <w:headerReference w:type="first" r:id="rId33"/>
      <w:type w:val="continuous"/>
      <w:pgSz w:w="12240" w:h="15840"/>
      <w:pgMar w:top="1440" w:right="1440" w:bottom="1440"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0E3DD" w14:textId="77777777" w:rsidR="002930ED" w:rsidRDefault="002930ED">
      <w:pPr>
        <w:spacing w:after="0"/>
      </w:pPr>
      <w:r>
        <w:separator/>
      </w:r>
    </w:p>
  </w:endnote>
  <w:endnote w:type="continuationSeparator" w:id="0">
    <w:p w14:paraId="6F96A69C" w14:textId="77777777" w:rsidR="002930ED" w:rsidRDefault="00293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4" w14:textId="63DF4464" w:rsidR="004D3709" w:rsidRDefault="00EB5532">
    <w:pPr>
      <w:pBdr>
        <w:top w:val="nil"/>
        <w:left w:val="nil"/>
        <w:bottom w:val="nil"/>
        <w:right w:val="nil"/>
        <w:between w:val="nil"/>
      </w:pBdr>
      <w:tabs>
        <w:tab w:val="center" w:pos="4320"/>
        <w:tab w:val="right" w:pos="8640"/>
      </w:tabs>
      <w:rPr>
        <w:color w:val="B7B7B7"/>
      </w:rPr>
    </w:pPr>
    <w:r>
      <w:rPr>
        <w:color w:val="B7B7B7"/>
      </w:rPr>
      <w:t xml:space="preserve">Last updated </w:t>
    </w:r>
    <w:r w:rsidR="00575858">
      <w:rPr>
        <w:color w:val="B7B7B7"/>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E43D0" w14:textId="77777777" w:rsidR="002930ED" w:rsidRDefault="002930ED">
      <w:pPr>
        <w:spacing w:after="0"/>
      </w:pPr>
      <w:r>
        <w:separator/>
      </w:r>
    </w:p>
  </w:footnote>
  <w:footnote w:type="continuationSeparator" w:id="0">
    <w:p w14:paraId="673AEA30" w14:textId="77777777" w:rsidR="002930ED" w:rsidRDefault="002930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F" w14:textId="381C645A" w:rsidR="004D3709" w:rsidRDefault="00EB5532">
    <w:pPr>
      <w:pBdr>
        <w:top w:val="nil"/>
        <w:left w:val="nil"/>
        <w:bottom w:val="nil"/>
        <w:right w:val="nil"/>
        <w:between w:val="nil"/>
      </w:pBdr>
      <w:tabs>
        <w:tab w:val="center" w:pos="4320"/>
        <w:tab w:val="right" w:pos="8640"/>
      </w:tabs>
      <w:rPr>
        <w:color w:val="000000"/>
      </w:rPr>
    </w:pPr>
    <w:r>
      <w:rPr>
        <w:color w:val="000000"/>
      </w:rPr>
      <w:t>Samantha E. Lawrence</w:t>
    </w:r>
    <w:r>
      <w:rPr>
        <w:color w:val="000000"/>
      </w:rPr>
      <w:tab/>
    </w:r>
    <w:r>
      <w:rPr>
        <w:color w:val="000000"/>
      </w:rPr>
      <w:tab/>
    </w:r>
    <w:r>
      <w:rPr>
        <w:color w:val="000000"/>
      </w:rPr>
      <w:fldChar w:fldCharType="begin"/>
    </w:r>
    <w:r>
      <w:rPr>
        <w:color w:val="000000"/>
      </w:rPr>
      <w:instrText>PAGE</w:instrText>
    </w:r>
    <w:r>
      <w:rPr>
        <w:color w:val="000000"/>
      </w:rPr>
      <w:fldChar w:fldCharType="separate"/>
    </w:r>
    <w:r w:rsidR="001A0CF8">
      <w:rPr>
        <w:noProof/>
        <w:color w:val="000000"/>
      </w:rPr>
      <w:t>1</w:t>
    </w:r>
    <w:r>
      <w:rPr>
        <w:color w:val="000000"/>
      </w:rPr>
      <w:fldChar w:fldCharType="end"/>
    </w:r>
  </w:p>
  <w:p w14:paraId="00000110" w14:textId="77777777" w:rsidR="004D3709" w:rsidRDefault="004D370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E" w14:textId="77777777" w:rsidR="004D3709" w:rsidRDefault="00EB5532">
    <w:pPr>
      <w:pBdr>
        <w:top w:val="nil"/>
        <w:left w:val="nil"/>
        <w:bottom w:val="nil"/>
        <w:right w:val="nil"/>
        <w:between w:val="nil"/>
      </w:pBdr>
      <w:tabs>
        <w:tab w:val="center" w:pos="4320"/>
        <w:tab w:val="right" w:pos="8640"/>
      </w:tabs>
      <w:jc w:val="center"/>
      <w:rPr>
        <w:color w:val="000000"/>
      </w:rPr>
    </w:pPr>
    <w:r>
      <w:rPr>
        <w:color w:val="000000"/>
      </w:rPr>
      <w:t>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1" w14:textId="34428F56" w:rsidR="004D3709" w:rsidRDefault="00EB5532">
    <w:pPr>
      <w:pBdr>
        <w:top w:val="nil"/>
        <w:left w:val="nil"/>
        <w:bottom w:val="nil"/>
        <w:right w:val="nil"/>
        <w:between w:val="nil"/>
      </w:pBdr>
      <w:tabs>
        <w:tab w:val="center" w:pos="4320"/>
        <w:tab w:val="right" w:pos="8640"/>
      </w:tabs>
      <w:rPr>
        <w:color w:val="B7B7B7"/>
      </w:rPr>
    </w:pPr>
    <w:r>
      <w:rPr>
        <w:color w:val="B7B7B7"/>
      </w:rPr>
      <w:t>Samantha E. Lawrence</w:t>
    </w:r>
    <w:r>
      <w:rPr>
        <w:color w:val="B7B7B7"/>
      </w:rPr>
      <w:tab/>
    </w:r>
    <w:r>
      <w:rPr>
        <w:color w:val="B7B7B7"/>
      </w:rPr>
      <w:tab/>
    </w:r>
    <w:r>
      <w:rPr>
        <w:color w:val="B7B7B7"/>
      </w:rPr>
      <w:fldChar w:fldCharType="begin"/>
    </w:r>
    <w:r>
      <w:rPr>
        <w:color w:val="B7B7B7"/>
      </w:rPr>
      <w:instrText>PAGE</w:instrText>
    </w:r>
    <w:r>
      <w:rPr>
        <w:color w:val="B7B7B7"/>
      </w:rPr>
      <w:fldChar w:fldCharType="separate"/>
    </w:r>
    <w:r w:rsidR="001A0CF8">
      <w:rPr>
        <w:noProof/>
        <w:color w:val="B7B7B7"/>
      </w:rPr>
      <w:t>2</w:t>
    </w:r>
    <w:r>
      <w:rPr>
        <w:color w:val="B7B7B7"/>
      </w:rPr>
      <w:fldChar w:fldCharType="end"/>
    </w:r>
  </w:p>
  <w:p w14:paraId="00000112" w14:textId="77777777" w:rsidR="004D3709" w:rsidRDefault="004D3709">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3" w14:textId="77777777" w:rsidR="004D3709" w:rsidRDefault="00EB5532">
    <w:pPr>
      <w:pBdr>
        <w:top w:val="nil"/>
        <w:left w:val="nil"/>
        <w:bottom w:val="nil"/>
        <w:right w:val="nil"/>
        <w:between w:val="nil"/>
      </w:pBdr>
      <w:tabs>
        <w:tab w:val="center" w:pos="4320"/>
        <w:tab w:val="right" w:pos="8640"/>
      </w:tabs>
      <w:jc w:val="center"/>
      <w:rPr>
        <w:color w:val="000000"/>
      </w:rPr>
    </w:pPr>
    <w:r>
      <w:rPr>
        <w:color w:val="000000"/>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A02"/>
    <w:multiLevelType w:val="multilevel"/>
    <w:tmpl w:val="17C2D724"/>
    <w:lvl w:ilvl="0">
      <w:start w:val="2"/>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86C3C"/>
    <w:multiLevelType w:val="multilevel"/>
    <w:tmpl w:val="F050E48E"/>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57A88"/>
    <w:multiLevelType w:val="multilevel"/>
    <w:tmpl w:val="F1DE553C"/>
    <w:lvl w:ilvl="0">
      <w:start w:val="13"/>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321445"/>
    <w:multiLevelType w:val="multilevel"/>
    <w:tmpl w:val="AA421A68"/>
    <w:lvl w:ilvl="0">
      <w:start w:val="2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B3144"/>
    <w:multiLevelType w:val="multilevel"/>
    <w:tmpl w:val="63DEDA24"/>
    <w:lvl w:ilvl="0">
      <w:start w:val="5"/>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E10C5D"/>
    <w:multiLevelType w:val="multilevel"/>
    <w:tmpl w:val="139A5C12"/>
    <w:lvl w:ilvl="0">
      <w:start w:val="9"/>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68077A"/>
    <w:multiLevelType w:val="multilevel"/>
    <w:tmpl w:val="06DA21B4"/>
    <w:lvl w:ilvl="0">
      <w:start w:val="24"/>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CC33E8"/>
    <w:multiLevelType w:val="multilevel"/>
    <w:tmpl w:val="03948AAA"/>
    <w:lvl w:ilvl="0">
      <w:start w:val="17"/>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630F32"/>
    <w:multiLevelType w:val="multilevel"/>
    <w:tmpl w:val="5B28A1F8"/>
    <w:lvl w:ilvl="0">
      <w:start w:val="18"/>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7420A"/>
    <w:multiLevelType w:val="multilevel"/>
    <w:tmpl w:val="94228444"/>
    <w:lvl w:ilvl="0">
      <w:start w:val="1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F50E0"/>
    <w:multiLevelType w:val="multilevel"/>
    <w:tmpl w:val="D0C6CD8E"/>
    <w:lvl w:ilvl="0">
      <w:start w:val="26"/>
      <w:numFmt w:val="decimal"/>
      <w:lvlText w:val="%1."/>
      <w:lvlJc w:val="left"/>
      <w:pPr>
        <w:ind w:left="720" w:hanging="360"/>
      </w:pPr>
      <w:rPr>
        <w:rFonts w:hint="default"/>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48155F"/>
    <w:multiLevelType w:val="multilevel"/>
    <w:tmpl w:val="233640B6"/>
    <w:lvl w:ilvl="0">
      <w:start w:val="7"/>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334665"/>
    <w:multiLevelType w:val="multilevel"/>
    <w:tmpl w:val="BB9CD3BA"/>
    <w:lvl w:ilvl="0">
      <w:start w:val="12"/>
      <w:numFmt w:val="decimal"/>
      <w:lvlText w:val="%1."/>
      <w:lvlJc w:val="left"/>
      <w:pPr>
        <w:ind w:left="720" w:hanging="6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61062"/>
    <w:multiLevelType w:val="multilevel"/>
    <w:tmpl w:val="50B0D08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9C0218"/>
    <w:multiLevelType w:val="multilevel"/>
    <w:tmpl w:val="165AE9E6"/>
    <w:lvl w:ilvl="0">
      <w:start w:val="23"/>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1D2475"/>
    <w:multiLevelType w:val="multilevel"/>
    <w:tmpl w:val="93DE3D92"/>
    <w:lvl w:ilvl="0">
      <w:start w:val="4"/>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0713ED"/>
    <w:multiLevelType w:val="multilevel"/>
    <w:tmpl w:val="27BA7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860C9A"/>
    <w:multiLevelType w:val="multilevel"/>
    <w:tmpl w:val="4BB48DC6"/>
    <w:lvl w:ilvl="0">
      <w:start w:val="3"/>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9E75DD"/>
    <w:multiLevelType w:val="multilevel"/>
    <w:tmpl w:val="EE12DC7A"/>
    <w:lvl w:ilvl="0">
      <w:start w:val="20"/>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F9060B"/>
    <w:multiLevelType w:val="multilevel"/>
    <w:tmpl w:val="E7A43E34"/>
    <w:lvl w:ilvl="0">
      <w:start w:val="5"/>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2936BF"/>
    <w:multiLevelType w:val="multilevel"/>
    <w:tmpl w:val="FC642D8E"/>
    <w:lvl w:ilvl="0">
      <w:start w:val="8"/>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45470E"/>
    <w:multiLevelType w:val="multilevel"/>
    <w:tmpl w:val="7084F5FE"/>
    <w:lvl w:ilvl="0">
      <w:start w:val="22"/>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610C65"/>
    <w:multiLevelType w:val="multilevel"/>
    <w:tmpl w:val="7CE24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025A4C"/>
    <w:multiLevelType w:val="multilevel"/>
    <w:tmpl w:val="BB066FFC"/>
    <w:lvl w:ilvl="0">
      <w:start w:val="4"/>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8136DC"/>
    <w:multiLevelType w:val="multilevel"/>
    <w:tmpl w:val="BCAED674"/>
    <w:lvl w:ilvl="0">
      <w:start w:val="15"/>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FC4419"/>
    <w:multiLevelType w:val="multilevel"/>
    <w:tmpl w:val="8F8EDA1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620B8C"/>
    <w:multiLevelType w:val="multilevel"/>
    <w:tmpl w:val="6032BFAC"/>
    <w:lvl w:ilvl="0">
      <w:start w:val="3"/>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B306D8"/>
    <w:multiLevelType w:val="multilevel"/>
    <w:tmpl w:val="6F72010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F56E44"/>
    <w:multiLevelType w:val="multilevel"/>
    <w:tmpl w:val="0F5ED56E"/>
    <w:lvl w:ilvl="0">
      <w:start w:val="10"/>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9C060A"/>
    <w:multiLevelType w:val="multilevel"/>
    <w:tmpl w:val="B86213A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EE1890"/>
    <w:multiLevelType w:val="multilevel"/>
    <w:tmpl w:val="0E2CECFE"/>
    <w:lvl w:ilvl="0">
      <w:start w:val="2"/>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10FFD"/>
    <w:multiLevelType w:val="multilevel"/>
    <w:tmpl w:val="46128A9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E97B29"/>
    <w:multiLevelType w:val="multilevel"/>
    <w:tmpl w:val="7030827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63A55"/>
    <w:multiLevelType w:val="multilevel"/>
    <w:tmpl w:val="0818E5A6"/>
    <w:lvl w:ilvl="0">
      <w:start w:val="6"/>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E00F74"/>
    <w:multiLevelType w:val="multilevel"/>
    <w:tmpl w:val="0572232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3E7E63"/>
    <w:multiLevelType w:val="multilevel"/>
    <w:tmpl w:val="05DC46AA"/>
    <w:lvl w:ilvl="0">
      <w:start w:val="2"/>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CA63B1"/>
    <w:multiLevelType w:val="multilevel"/>
    <w:tmpl w:val="9CD62912"/>
    <w:lvl w:ilvl="0">
      <w:start w:val="5"/>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22740D"/>
    <w:multiLevelType w:val="multilevel"/>
    <w:tmpl w:val="57864904"/>
    <w:lvl w:ilvl="0">
      <w:start w:val="25"/>
      <w:numFmt w:val="decimal"/>
      <w:lvlText w:val="%1."/>
      <w:lvlJc w:val="left"/>
      <w:pPr>
        <w:ind w:left="720" w:hanging="360"/>
      </w:pPr>
      <w:rPr>
        <w:rFonts w:hint="default"/>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0E04D01"/>
    <w:multiLevelType w:val="multilevel"/>
    <w:tmpl w:val="AEA44EE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810DF1"/>
    <w:multiLevelType w:val="multilevel"/>
    <w:tmpl w:val="48EE33EA"/>
    <w:lvl w:ilvl="0">
      <w:start w:val="27"/>
      <w:numFmt w:val="decimal"/>
      <w:lvlText w:val="%1."/>
      <w:lvlJc w:val="left"/>
      <w:pPr>
        <w:ind w:left="720" w:hanging="360"/>
      </w:pPr>
      <w:rPr>
        <w:rFonts w:hint="default"/>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5AD71B5"/>
    <w:multiLevelType w:val="multilevel"/>
    <w:tmpl w:val="D5C0C71A"/>
    <w:lvl w:ilvl="0">
      <w:start w:val="12"/>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C71B67"/>
    <w:multiLevelType w:val="multilevel"/>
    <w:tmpl w:val="E9203880"/>
    <w:lvl w:ilvl="0">
      <w:start w:val="3"/>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340210"/>
    <w:multiLevelType w:val="multilevel"/>
    <w:tmpl w:val="7EA88072"/>
    <w:lvl w:ilvl="0">
      <w:start w:val="14"/>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753C0F"/>
    <w:multiLevelType w:val="multilevel"/>
    <w:tmpl w:val="712C0EAA"/>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0634CE"/>
    <w:multiLevelType w:val="multilevel"/>
    <w:tmpl w:val="1944AD58"/>
    <w:lvl w:ilvl="0">
      <w:start w:val="4"/>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6F6F5F"/>
    <w:multiLevelType w:val="multilevel"/>
    <w:tmpl w:val="0EFE85DC"/>
    <w:lvl w:ilvl="0">
      <w:start w:val="4"/>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8F3121"/>
    <w:multiLevelType w:val="multilevel"/>
    <w:tmpl w:val="177A0D88"/>
    <w:lvl w:ilvl="0">
      <w:start w:val="2"/>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F87426"/>
    <w:multiLevelType w:val="multilevel"/>
    <w:tmpl w:val="60727D06"/>
    <w:lvl w:ilvl="0">
      <w:start w:val="7"/>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AE479A"/>
    <w:multiLevelType w:val="multilevel"/>
    <w:tmpl w:val="22AEB49E"/>
    <w:lvl w:ilvl="0">
      <w:start w:val="8"/>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34278D1"/>
    <w:multiLevelType w:val="multilevel"/>
    <w:tmpl w:val="89EED30E"/>
    <w:lvl w:ilvl="0">
      <w:start w:val="6"/>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E0476"/>
    <w:multiLevelType w:val="multilevel"/>
    <w:tmpl w:val="B7908BAC"/>
    <w:lvl w:ilvl="0">
      <w:start w:val="19"/>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F35F43"/>
    <w:multiLevelType w:val="multilevel"/>
    <w:tmpl w:val="CCFEAEA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975158"/>
    <w:multiLevelType w:val="multilevel"/>
    <w:tmpl w:val="ADD68B76"/>
    <w:lvl w:ilvl="0">
      <w:start w:val="16"/>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416B15"/>
    <w:multiLevelType w:val="multilevel"/>
    <w:tmpl w:val="B6B60972"/>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7322473">
    <w:abstractNumId w:val="29"/>
  </w:num>
  <w:num w:numId="2" w16cid:durableId="1715226002">
    <w:abstractNumId w:val="33"/>
  </w:num>
  <w:num w:numId="3" w16cid:durableId="492261226">
    <w:abstractNumId w:val="53"/>
  </w:num>
  <w:num w:numId="4" w16cid:durableId="1693797591">
    <w:abstractNumId w:val="19"/>
  </w:num>
  <w:num w:numId="5" w16cid:durableId="1575555278">
    <w:abstractNumId w:val="30"/>
  </w:num>
  <w:num w:numId="6" w16cid:durableId="1245913309">
    <w:abstractNumId w:val="45"/>
  </w:num>
  <w:num w:numId="7" w16cid:durableId="117337450">
    <w:abstractNumId w:val="26"/>
  </w:num>
  <w:num w:numId="8" w16cid:durableId="926112950">
    <w:abstractNumId w:val="13"/>
  </w:num>
  <w:num w:numId="9" w16cid:durableId="742338979">
    <w:abstractNumId w:val="44"/>
  </w:num>
  <w:num w:numId="10" w16cid:durableId="790592568">
    <w:abstractNumId w:val="32"/>
  </w:num>
  <w:num w:numId="11" w16cid:durableId="173571794">
    <w:abstractNumId w:val="36"/>
  </w:num>
  <w:num w:numId="12" w16cid:durableId="1432049217">
    <w:abstractNumId w:val="49"/>
  </w:num>
  <w:num w:numId="13" w16cid:durableId="562642307">
    <w:abstractNumId w:val="47"/>
  </w:num>
  <w:num w:numId="14" w16cid:durableId="308946387">
    <w:abstractNumId w:val="12"/>
  </w:num>
  <w:num w:numId="15" w16cid:durableId="759133502">
    <w:abstractNumId w:val="27"/>
  </w:num>
  <w:num w:numId="16" w16cid:durableId="43675609">
    <w:abstractNumId w:val="25"/>
  </w:num>
  <w:num w:numId="17" w16cid:durableId="534971547">
    <w:abstractNumId w:val="20"/>
  </w:num>
  <w:num w:numId="18" w16cid:durableId="46300639">
    <w:abstractNumId w:val="4"/>
  </w:num>
  <w:num w:numId="19" w16cid:durableId="1872573422">
    <w:abstractNumId w:val="15"/>
  </w:num>
  <w:num w:numId="20" w16cid:durableId="515076077">
    <w:abstractNumId w:val="41"/>
  </w:num>
  <w:num w:numId="21" w16cid:durableId="1410811413">
    <w:abstractNumId w:val="0"/>
  </w:num>
  <w:num w:numId="22" w16cid:durableId="833303320">
    <w:abstractNumId w:val="22"/>
  </w:num>
  <w:num w:numId="23" w16cid:durableId="109395257">
    <w:abstractNumId w:val="9"/>
  </w:num>
  <w:num w:numId="24" w16cid:durableId="170725826">
    <w:abstractNumId w:val="21"/>
  </w:num>
  <w:num w:numId="25" w16cid:durableId="1131752091">
    <w:abstractNumId w:val="40"/>
  </w:num>
  <w:num w:numId="26" w16cid:durableId="823080716">
    <w:abstractNumId w:val="2"/>
  </w:num>
  <w:num w:numId="27" w16cid:durableId="305277237">
    <w:abstractNumId w:val="42"/>
  </w:num>
  <w:num w:numId="28" w16cid:durableId="1536851335">
    <w:abstractNumId w:val="24"/>
  </w:num>
  <w:num w:numId="29" w16cid:durableId="109278318">
    <w:abstractNumId w:val="52"/>
  </w:num>
  <w:num w:numId="30" w16cid:durableId="1996106296">
    <w:abstractNumId w:val="7"/>
  </w:num>
  <w:num w:numId="31" w16cid:durableId="596519527">
    <w:abstractNumId w:val="8"/>
  </w:num>
  <w:num w:numId="32" w16cid:durableId="2130345896">
    <w:abstractNumId w:val="14"/>
  </w:num>
  <w:num w:numId="33" w16cid:durableId="266235875">
    <w:abstractNumId w:val="48"/>
  </w:num>
  <w:num w:numId="34" w16cid:durableId="139274367">
    <w:abstractNumId w:val="5"/>
  </w:num>
  <w:num w:numId="35" w16cid:durableId="1764567298">
    <w:abstractNumId w:val="28"/>
  </w:num>
  <w:num w:numId="36" w16cid:durableId="1233932709">
    <w:abstractNumId w:val="3"/>
  </w:num>
  <w:num w:numId="37" w16cid:durableId="1230918905">
    <w:abstractNumId w:val="43"/>
  </w:num>
  <w:num w:numId="38" w16cid:durableId="2099519579">
    <w:abstractNumId w:val="35"/>
  </w:num>
  <w:num w:numId="39" w16cid:durableId="1481075103">
    <w:abstractNumId w:val="17"/>
  </w:num>
  <w:num w:numId="40" w16cid:durableId="490147613">
    <w:abstractNumId w:val="16"/>
  </w:num>
  <w:num w:numId="41" w16cid:durableId="224226641">
    <w:abstractNumId w:val="23"/>
  </w:num>
  <w:num w:numId="42" w16cid:durableId="653097544">
    <w:abstractNumId w:val="6"/>
  </w:num>
  <w:num w:numId="43" w16cid:durableId="9449416">
    <w:abstractNumId w:val="39"/>
  </w:num>
  <w:num w:numId="44" w16cid:durableId="963344804">
    <w:abstractNumId w:val="50"/>
  </w:num>
  <w:num w:numId="45" w16cid:durableId="1409885418">
    <w:abstractNumId w:val="18"/>
  </w:num>
  <w:num w:numId="46" w16cid:durableId="1132359122">
    <w:abstractNumId w:val="31"/>
  </w:num>
  <w:num w:numId="47" w16cid:durableId="1772705626">
    <w:abstractNumId w:val="51"/>
  </w:num>
  <w:num w:numId="48" w16cid:durableId="314578553">
    <w:abstractNumId w:val="38"/>
  </w:num>
  <w:num w:numId="49" w16cid:durableId="685907246">
    <w:abstractNumId w:val="11"/>
  </w:num>
  <w:num w:numId="50" w16cid:durableId="682318998">
    <w:abstractNumId w:val="34"/>
  </w:num>
  <w:num w:numId="51" w16cid:durableId="781412440">
    <w:abstractNumId w:val="1"/>
  </w:num>
  <w:num w:numId="52" w16cid:durableId="299654104">
    <w:abstractNumId w:val="46"/>
  </w:num>
  <w:num w:numId="53" w16cid:durableId="1359353248">
    <w:abstractNumId w:val="37"/>
  </w:num>
  <w:num w:numId="54" w16cid:durableId="190926994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09"/>
    <w:rsid w:val="00095ECA"/>
    <w:rsid w:val="000B7F2A"/>
    <w:rsid w:val="001A0CF8"/>
    <w:rsid w:val="001C55F3"/>
    <w:rsid w:val="001F33B6"/>
    <w:rsid w:val="0020489B"/>
    <w:rsid w:val="00222AB8"/>
    <w:rsid w:val="0023145A"/>
    <w:rsid w:val="00256A1A"/>
    <w:rsid w:val="002930ED"/>
    <w:rsid w:val="002B29BA"/>
    <w:rsid w:val="00317522"/>
    <w:rsid w:val="00335BAA"/>
    <w:rsid w:val="003620C5"/>
    <w:rsid w:val="0036614B"/>
    <w:rsid w:val="00381DB2"/>
    <w:rsid w:val="004D3709"/>
    <w:rsid w:val="00566913"/>
    <w:rsid w:val="00575858"/>
    <w:rsid w:val="005A4E8F"/>
    <w:rsid w:val="005E69FD"/>
    <w:rsid w:val="006D6FC7"/>
    <w:rsid w:val="007245E3"/>
    <w:rsid w:val="00727034"/>
    <w:rsid w:val="00755ECC"/>
    <w:rsid w:val="008612DB"/>
    <w:rsid w:val="008B54DA"/>
    <w:rsid w:val="008C7FDF"/>
    <w:rsid w:val="00917A04"/>
    <w:rsid w:val="00925F01"/>
    <w:rsid w:val="009A1419"/>
    <w:rsid w:val="009D794E"/>
    <w:rsid w:val="00A17306"/>
    <w:rsid w:val="00A413D5"/>
    <w:rsid w:val="00A734C9"/>
    <w:rsid w:val="00B01EE8"/>
    <w:rsid w:val="00B815EC"/>
    <w:rsid w:val="00B82516"/>
    <w:rsid w:val="00B92552"/>
    <w:rsid w:val="00B963E2"/>
    <w:rsid w:val="00BE0BD0"/>
    <w:rsid w:val="00BE1DC0"/>
    <w:rsid w:val="00C668A3"/>
    <w:rsid w:val="00CC6484"/>
    <w:rsid w:val="00D46F4F"/>
    <w:rsid w:val="00DF39D7"/>
    <w:rsid w:val="00E65610"/>
    <w:rsid w:val="00EA60B5"/>
    <w:rsid w:val="00EB3F4F"/>
    <w:rsid w:val="00EB5532"/>
    <w:rsid w:val="00EC6A60"/>
    <w:rsid w:val="00F1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A534"/>
  <w15:docId w15:val="{AB6DA4DE-8E4A-42C9-96FE-EDE6D148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16"/>
  </w:style>
  <w:style w:type="paragraph" w:styleId="Heading1">
    <w:name w:val="heading 1"/>
    <w:basedOn w:val="Normal"/>
    <w:next w:val="Normal"/>
    <w:link w:val="Heading1Char"/>
    <w:uiPriority w:val="9"/>
    <w:qFormat/>
    <w:rsid w:val="002D2A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AE8"/>
    <w:pPr>
      <w:keepNext/>
      <w:spacing w:line="360" w:lineRule="auto"/>
      <w:outlineLvl w:val="1"/>
    </w:pPr>
  </w:style>
  <w:style w:type="paragraph" w:styleId="Heading3">
    <w:name w:val="heading 3"/>
    <w:basedOn w:val="Normal"/>
    <w:next w:val="Normal"/>
    <w:link w:val="Heading3Char"/>
    <w:uiPriority w:val="9"/>
    <w:semiHidden/>
    <w:unhideWhenUsed/>
    <w:qFormat/>
    <w:rsid w:val="002D2AE8"/>
    <w:pPr>
      <w:keepNext/>
      <w:spacing w:line="360" w:lineRule="auto"/>
      <w:ind w:left="2700"/>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F764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D2AE8"/>
    <w:pPr>
      <w:jc w:val="center"/>
    </w:pPr>
    <w:rPr>
      <w:b/>
      <w:bCs/>
      <w:sz w:val="28"/>
    </w:rPr>
  </w:style>
  <w:style w:type="character" w:customStyle="1" w:styleId="Heading1Char">
    <w:name w:val="Heading 1 Char"/>
    <w:basedOn w:val="DefaultParagraphFont"/>
    <w:link w:val="Heading1"/>
    <w:rsid w:val="002D2A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2D2AE8"/>
    <w:rPr>
      <w:rFonts w:ascii="Times New Roman" w:eastAsia="Times New Roman" w:hAnsi="Times New Roman" w:cs="Times New Roman"/>
    </w:rPr>
  </w:style>
  <w:style w:type="character" w:customStyle="1" w:styleId="Heading3Char">
    <w:name w:val="Heading 3 Char"/>
    <w:basedOn w:val="DefaultParagraphFont"/>
    <w:link w:val="Heading3"/>
    <w:uiPriority w:val="99"/>
    <w:rsid w:val="002D2AE8"/>
    <w:rPr>
      <w:rFonts w:ascii="Times New Roman" w:eastAsia="Times New Roman" w:hAnsi="Times New Roman" w:cs="Times New Roman"/>
    </w:rPr>
  </w:style>
  <w:style w:type="paragraph" w:styleId="BodyTextIndent">
    <w:name w:val="Body Text Indent"/>
    <w:basedOn w:val="Normal"/>
    <w:link w:val="BodyTextIndentChar"/>
    <w:uiPriority w:val="99"/>
    <w:rsid w:val="002D2AE8"/>
    <w:pPr>
      <w:ind w:left="2700"/>
    </w:pPr>
  </w:style>
  <w:style w:type="character" w:customStyle="1" w:styleId="BodyTextIndentChar">
    <w:name w:val="Body Text Indent Char"/>
    <w:basedOn w:val="DefaultParagraphFont"/>
    <w:link w:val="BodyTextIndent"/>
    <w:uiPriority w:val="99"/>
    <w:rsid w:val="002D2AE8"/>
    <w:rPr>
      <w:rFonts w:ascii="Times New Roman" w:eastAsia="Times New Roman" w:hAnsi="Times New Roman" w:cs="Times New Roman"/>
    </w:rPr>
  </w:style>
  <w:style w:type="paragraph" w:styleId="Header">
    <w:name w:val="header"/>
    <w:basedOn w:val="Normal"/>
    <w:link w:val="HeaderChar"/>
    <w:uiPriority w:val="99"/>
    <w:rsid w:val="002D2AE8"/>
    <w:pPr>
      <w:tabs>
        <w:tab w:val="center" w:pos="4320"/>
        <w:tab w:val="right" w:pos="8640"/>
      </w:tabs>
    </w:pPr>
  </w:style>
  <w:style w:type="character" w:customStyle="1" w:styleId="HeaderChar">
    <w:name w:val="Header Char"/>
    <w:basedOn w:val="DefaultParagraphFont"/>
    <w:link w:val="Header"/>
    <w:uiPriority w:val="99"/>
    <w:rsid w:val="002D2AE8"/>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2D2AE8"/>
    <w:rPr>
      <w:rFonts w:ascii="Times New Roman" w:eastAsia="Times New Roman" w:hAnsi="Times New Roman" w:cs="Times New Roman"/>
    </w:rPr>
  </w:style>
  <w:style w:type="paragraph" w:styleId="Footer">
    <w:name w:val="footer"/>
    <w:basedOn w:val="Normal"/>
    <w:link w:val="FooterChar"/>
    <w:uiPriority w:val="99"/>
    <w:semiHidden/>
    <w:rsid w:val="002D2AE8"/>
    <w:pPr>
      <w:tabs>
        <w:tab w:val="center" w:pos="4320"/>
        <w:tab w:val="right" w:pos="8640"/>
      </w:tabs>
    </w:pPr>
  </w:style>
  <w:style w:type="paragraph" w:styleId="HTMLPreformatted">
    <w:name w:val="HTML Preformatted"/>
    <w:basedOn w:val="Normal"/>
    <w:link w:val="HTMLPreformattedChar"/>
    <w:uiPriority w:val="99"/>
    <w:rsid w:val="002D2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2D2AE8"/>
    <w:rPr>
      <w:rFonts w:ascii="Courier New" w:eastAsia="Times New Roman" w:hAnsi="Courier New" w:cs="Courier New"/>
      <w:color w:val="000000"/>
    </w:rPr>
  </w:style>
  <w:style w:type="character" w:styleId="Strong">
    <w:name w:val="Strong"/>
    <w:basedOn w:val="DefaultParagraphFont"/>
    <w:uiPriority w:val="22"/>
    <w:qFormat/>
    <w:rsid w:val="002D2AE8"/>
    <w:rPr>
      <w:rFonts w:cs="Times New Roman"/>
      <w:b/>
      <w:bCs/>
    </w:rPr>
  </w:style>
  <w:style w:type="character" w:styleId="Hyperlink">
    <w:name w:val="Hyperlink"/>
    <w:basedOn w:val="DefaultParagraphFont"/>
    <w:uiPriority w:val="99"/>
    <w:rsid w:val="002D2AE8"/>
    <w:rPr>
      <w:rFonts w:ascii="Arial" w:hAnsi="Arial" w:cs="Arial"/>
      <w:color w:val="0000CC"/>
      <w:u w:val="single"/>
    </w:rPr>
  </w:style>
  <w:style w:type="character" w:customStyle="1" w:styleId="moz-txt-citetags">
    <w:name w:val="moz-txt-citetags"/>
    <w:basedOn w:val="DefaultParagraphFont"/>
    <w:uiPriority w:val="99"/>
    <w:rsid w:val="002D2AE8"/>
    <w:rPr>
      <w:rFonts w:cs="Times New Roman"/>
    </w:rPr>
  </w:style>
  <w:style w:type="paragraph" w:styleId="CommentText">
    <w:name w:val="annotation text"/>
    <w:basedOn w:val="Normal"/>
    <w:link w:val="CommentTextChar"/>
    <w:uiPriority w:val="99"/>
    <w:semiHidden/>
    <w:rsid w:val="002D2AE8"/>
  </w:style>
  <w:style w:type="character" w:customStyle="1" w:styleId="CommentTextChar">
    <w:name w:val="Comment Text Char"/>
    <w:basedOn w:val="DefaultParagraphFont"/>
    <w:link w:val="CommentText"/>
    <w:uiPriority w:val="99"/>
    <w:semiHidden/>
    <w:rsid w:val="002D2AE8"/>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sid w:val="002D2AE8"/>
    <w:rPr>
      <w:rFonts w:ascii="Tahoma" w:eastAsia="Times New Roman" w:hAnsi="Tahoma" w:cs="Tahoma"/>
      <w:sz w:val="16"/>
      <w:szCs w:val="16"/>
    </w:rPr>
  </w:style>
  <w:style w:type="paragraph" w:styleId="BalloonText">
    <w:name w:val="Balloon Text"/>
    <w:basedOn w:val="Normal"/>
    <w:link w:val="BalloonTextChar"/>
    <w:uiPriority w:val="99"/>
    <w:semiHidden/>
    <w:rsid w:val="002D2AE8"/>
    <w:rPr>
      <w:rFonts w:ascii="Tahoma" w:hAnsi="Tahoma" w:cs="Tahoma"/>
      <w:sz w:val="16"/>
      <w:szCs w:val="16"/>
    </w:rPr>
  </w:style>
  <w:style w:type="paragraph" w:styleId="BodyTextIndent2">
    <w:name w:val="Body Text Indent 2"/>
    <w:basedOn w:val="Normal"/>
    <w:link w:val="BodyTextIndent2Char"/>
    <w:uiPriority w:val="99"/>
    <w:rsid w:val="002D2AE8"/>
    <w:pPr>
      <w:spacing w:line="480" w:lineRule="auto"/>
      <w:ind w:left="360"/>
    </w:pPr>
  </w:style>
  <w:style w:type="character" w:customStyle="1" w:styleId="BodyTextIndent2Char">
    <w:name w:val="Body Text Indent 2 Char"/>
    <w:basedOn w:val="DefaultParagraphFont"/>
    <w:link w:val="BodyTextIndent2"/>
    <w:uiPriority w:val="99"/>
    <w:rsid w:val="002D2AE8"/>
    <w:rPr>
      <w:rFonts w:ascii="Times New Roman" w:eastAsia="Times New Roman" w:hAnsi="Times New Roman" w:cs="Times New Roman"/>
    </w:rPr>
  </w:style>
  <w:style w:type="character" w:customStyle="1" w:styleId="TitleChar">
    <w:name w:val="Title Char"/>
    <w:basedOn w:val="DefaultParagraphFont"/>
    <w:link w:val="Title"/>
    <w:uiPriority w:val="99"/>
    <w:rsid w:val="002D2AE8"/>
    <w:rPr>
      <w:rFonts w:ascii="Times New Roman" w:eastAsia="Times New Roman" w:hAnsi="Times New Roman" w:cs="Times New Roman"/>
      <w:b/>
      <w:bCs/>
      <w:sz w:val="28"/>
    </w:rPr>
  </w:style>
  <w:style w:type="paragraph" w:customStyle="1" w:styleId="DataField">
    <w:name w:val="Data Field"/>
    <w:uiPriority w:val="99"/>
    <w:rsid w:val="002D2AE8"/>
    <w:pPr>
      <w:widowControl w:val="0"/>
      <w:spacing w:after="0"/>
    </w:pPr>
    <w:rPr>
      <w:rFonts w:ascii="Arial" w:hAnsi="Arial" w:cs="Arial"/>
      <w:sz w:val="22"/>
      <w:szCs w:val="22"/>
    </w:rPr>
  </w:style>
  <w:style w:type="paragraph" w:styleId="PlainText">
    <w:name w:val="Plain Text"/>
    <w:basedOn w:val="Normal"/>
    <w:link w:val="PlainTextChar"/>
    <w:uiPriority w:val="99"/>
    <w:rsid w:val="002D2AE8"/>
    <w:rPr>
      <w:rFonts w:ascii="Arial Narrow" w:hAnsi="Arial Narrow"/>
    </w:rPr>
  </w:style>
  <w:style w:type="character" w:customStyle="1" w:styleId="PlainTextChar">
    <w:name w:val="Plain Text Char"/>
    <w:basedOn w:val="DefaultParagraphFont"/>
    <w:link w:val="PlainText"/>
    <w:uiPriority w:val="99"/>
    <w:rsid w:val="002D2AE8"/>
    <w:rPr>
      <w:rFonts w:ascii="Arial Narrow" w:eastAsia="Times New Roman" w:hAnsi="Arial Narrow" w:cs="Times New Roman"/>
    </w:rPr>
  </w:style>
  <w:style w:type="paragraph" w:styleId="DocumentMap">
    <w:name w:val="Document Map"/>
    <w:basedOn w:val="Normal"/>
    <w:link w:val="DocumentMapChar"/>
    <w:rsid w:val="002D2AE8"/>
    <w:rPr>
      <w:rFonts w:ascii="Tahoma" w:hAnsi="Tahoma" w:cs="Tahoma"/>
      <w:sz w:val="16"/>
      <w:szCs w:val="16"/>
    </w:rPr>
  </w:style>
  <w:style w:type="character" w:customStyle="1" w:styleId="DocumentMapChar">
    <w:name w:val="Document Map Char"/>
    <w:basedOn w:val="DefaultParagraphFont"/>
    <w:link w:val="DocumentMap"/>
    <w:rsid w:val="002D2AE8"/>
    <w:rPr>
      <w:rFonts w:ascii="Tahoma" w:eastAsia="Times New Roman" w:hAnsi="Tahoma" w:cs="Tahoma"/>
      <w:sz w:val="16"/>
      <w:szCs w:val="16"/>
    </w:rPr>
  </w:style>
  <w:style w:type="character" w:customStyle="1" w:styleId="apple-style-span">
    <w:name w:val="apple-style-span"/>
    <w:basedOn w:val="DefaultParagraphFont"/>
    <w:rsid w:val="002D2AE8"/>
  </w:style>
  <w:style w:type="paragraph" w:styleId="CommentSubject">
    <w:name w:val="annotation subject"/>
    <w:basedOn w:val="CommentText"/>
    <w:next w:val="CommentText"/>
    <w:link w:val="CommentSubjectChar"/>
    <w:rsid w:val="002D2AE8"/>
    <w:rPr>
      <w:b/>
      <w:bCs/>
      <w:sz w:val="20"/>
      <w:szCs w:val="20"/>
    </w:rPr>
  </w:style>
  <w:style w:type="character" w:customStyle="1" w:styleId="CommentSubjectChar">
    <w:name w:val="Comment Subject Char"/>
    <w:basedOn w:val="CommentTextChar"/>
    <w:link w:val="CommentSubject"/>
    <w:rsid w:val="002D2AE8"/>
    <w:rPr>
      <w:rFonts w:ascii="Times New Roman" w:eastAsia="Times New Roman" w:hAnsi="Times New Roman" w:cs="Times New Roman"/>
      <w:b/>
      <w:bCs/>
      <w:sz w:val="20"/>
      <w:szCs w:val="20"/>
    </w:rPr>
  </w:style>
  <w:style w:type="paragraph" w:styleId="ListParagraph">
    <w:name w:val="List Paragraph"/>
    <w:basedOn w:val="Normal"/>
    <w:uiPriority w:val="34"/>
    <w:qFormat/>
    <w:rsid w:val="002D2AE8"/>
    <w:pPr>
      <w:ind w:left="720"/>
      <w:contextualSpacing/>
    </w:pPr>
  </w:style>
  <w:style w:type="character" w:customStyle="1" w:styleId="apple-converted-space">
    <w:name w:val="apple-converted-space"/>
    <w:basedOn w:val="DefaultParagraphFont"/>
    <w:rsid w:val="002D2AE8"/>
  </w:style>
  <w:style w:type="character" w:customStyle="1" w:styleId="gc-cs-link">
    <w:name w:val="gc-cs-link"/>
    <w:basedOn w:val="DefaultParagraphFont"/>
    <w:rsid w:val="002D2AE8"/>
  </w:style>
  <w:style w:type="character" w:customStyle="1" w:styleId="gd">
    <w:name w:val="gd"/>
    <w:basedOn w:val="DefaultParagraphFont"/>
    <w:rsid w:val="002D2AE8"/>
  </w:style>
  <w:style w:type="character" w:styleId="CommentReference">
    <w:name w:val="annotation reference"/>
    <w:basedOn w:val="DefaultParagraphFont"/>
    <w:uiPriority w:val="99"/>
    <w:semiHidden/>
    <w:unhideWhenUsed/>
    <w:rsid w:val="00D8173A"/>
    <w:rPr>
      <w:sz w:val="16"/>
      <w:szCs w:val="16"/>
    </w:rPr>
  </w:style>
  <w:style w:type="character" w:styleId="FollowedHyperlink">
    <w:name w:val="FollowedHyperlink"/>
    <w:basedOn w:val="DefaultParagraphFont"/>
    <w:uiPriority w:val="99"/>
    <w:semiHidden/>
    <w:unhideWhenUsed/>
    <w:rsid w:val="00207577"/>
    <w:rPr>
      <w:color w:val="800080" w:themeColor="followedHyperlink"/>
      <w:u w:val="single"/>
    </w:rPr>
  </w:style>
  <w:style w:type="paragraph" w:styleId="NormalWeb">
    <w:name w:val="Normal (Web)"/>
    <w:basedOn w:val="Normal"/>
    <w:uiPriority w:val="99"/>
    <w:unhideWhenUsed/>
    <w:rsid w:val="006C762A"/>
  </w:style>
  <w:style w:type="paragraph" w:styleId="NoSpacing">
    <w:name w:val="No Spacing"/>
    <w:uiPriority w:val="1"/>
    <w:qFormat/>
    <w:rsid w:val="006C0577"/>
    <w:pPr>
      <w:spacing w:after="0"/>
    </w:pPr>
  </w:style>
  <w:style w:type="character" w:customStyle="1" w:styleId="UnresolvedMention1">
    <w:name w:val="Unresolved Mention1"/>
    <w:basedOn w:val="DefaultParagraphFont"/>
    <w:uiPriority w:val="99"/>
    <w:semiHidden/>
    <w:unhideWhenUsed/>
    <w:rsid w:val="00EA5158"/>
    <w:rPr>
      <w:color w:val="605E5C"/>
      <w:shd w:val="clear" w:color="auto" w:fill="E1DFDD"/>
    </w:rPr>
  </w:style>
  <w:style w:type="character" w:styleId="UnresolvedMention">
    <w:name w:val="Unresolved Mention"/>
    <w:basedOn w:val="DefaultParagraphFont"/>
    <w:uiPriority w:val="99"/>
    <w:semiHidden/>
    <w:unhideWhenUsed/>
    <w:rsid w:val="00982951"/>
    <w:rPr>
      <w:color w:val="605E5C"/>
      <w:shd w:val="clear" w:color="auto" w:fill="E1DFDD"/>
    </w:rPr>
  </w:style>
  <w:style w:type="paragraph" w:styleId="BodyText">
    <w:name w:val="Body Text"/>
    <w:basedOn w:val="Normal"/>
    <w:link w:val="BodyTextChar"/>
    <w:uiPriority w:val="99"/>
    <w:unhideWhenUsed/>
    <w:rsid w:val="00426D9C"/>
  </w:style>
  <w:style w:type="character" w:customStyle="1" w:styleId="BodyTextChar">
    <w:name w:val="Body Text Char"/>
    <w:basedOn w:val="DefaultParagraphFont"/>
    <w:link w:val="BodyText"/>
    <w:uiPriority w:val="99"/>
    <w:rsid w:val="00426D9C"/>
    <w:rPr>
      <w:rFonts w:ascii="Times New Roman" w:hAnsi="Times New Roman" w:cs="Times New Roman"/>
    </w:rPr>
  </w:style>
  <w:style w:type="character" w:styleId="Emphasis">
    <w:name w:val="Emphasis"/>
    <w:basedOn w:val="DefaultParagraphFont"/>
    <w:uiPriority w:val="20"/>
    <w:qFormat/>
    <w:rsid w:val="00412F29"/>
    <w:rPr>
      <w:i/>
      <w:iCs/>
    </w:rPr>
  </w:style>
  <w:style w:type="character" w:customStyle="1" w:styleId="il">
    <w:name w:val="il"/>
    <w:basedOn w:val="DefaultParagraphFont"/>
    <w:rsid w:val="006B6864"/>
  </w:style>
  <w:style w:type="character" w:customStyle="1" w:styleId="Heading5Char">
    <w:name w:val="Heading 5 Char"/>
    <w:basedOn w:val="DefaultParagraphFont"/>
    <w:link w:val="Heading5"/>
    <w:uiPriority w:val="9"/>
    <w:rsid w:val="002F7641"/>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9A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08777">
      <w:bodyDiv w:val="1"/>
      <w:marLeft w:val="0"/>
      <w:marRight w:val="0"/>
      <w:marTop w:val="0"/>
      <w:marBottom w:val="0"/>
      <w:divBdr>
        <w:top w:val="none" w:sz="0" w:space="0" w:color="auto"/>
        <w:left w:val="none" w:sz="0" w:space="0" w:color="auto"/>
        <w:bottom w:val="none" w:sz="0" w:space="0" w:color="auto"/>
        <w:right w:val="none" w:sz="0" w:space="0" w:color="auto"/>
      </w:divBdr>
    </w:div>
    <w:div w:id="131317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9361653.2024.2311871" TargetMode="External"/><Relationship Id="rId18" Type="http://schemas.openxmlformats.org/officeDocument/2006/relationships/hyperlink" Target="https://doi.org/10.1089/lgbt.2023.0072" TargetMode="External"/><Relationship Id="rId26" Type="http://schemas.openxmlformats.org/officeDocument/2006/relationships/hyperlink" Target="https://doi.org/10.1037/fam0000981" TargetMode="External"/><Relationship Id="rId3" Type="http://schemas.openxmlformats.org/officeDocument/2006/relationships/styles" Target="styles.xml"/><Relationship Id="rId21" Type="http://schemas.openxmlformats.org/officeDocument/2006/relationships/hyperlink" Target="https://doi.org/10.1002/oby.2374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ltheasy.umn.edu/PIQTOC" TargetMode="External"/><Relationship Id="rId17" Type="http://schemas.openxmlformats.org/officeDocument/2006/relationships/hyperlink" Target="https://doi.org/10.1089/lgbt.2023.0076" TargetMode="External"/><Relationship Id="rId25" Type="http://schemas.openxmlformats.org/officeDocument/2006/relationships/hyperlink" Target="https://doi.org/10.1016/j.ssmqr.2022.100073"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07/s13668-023-00501-z" TargetMode="External"/><Relationship Id="rId20" Type="http://schemas.openxmlformats.org/officeDocument/2006/relationships/hyperlink" Target="https://doi.org/10.1016/j.bodyim.2023.01.006" TargetMode="External"/><Relationship Id="rId29" Type="http://schemas.openxmlformats.org/officeDocument/2006/relationships/hyperlink" Target="https://doi.org/10.1037/spq0000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ntha.lawrence@uconn.edu" TargetMode="External"/><Relationship Id="rId24" Type="http://schemas.openxmlformats.org/officeDocument/2006/relationships/hyperlink" Target="http://dx.doi.org/10.1089/lgbt.2022.011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2/eat.24092" TargetMode="External"/><Relationship Id="rId23" Type="http://schemas.openxmlformats.org/officeDocument/2006/relationships/hyperlink" Target="https://doi.org/10.1007/s12119-022-10055-x" TargetMode="External"/><Relationship Id="rId28" Type="http://schemas.openxmlformats.org/officeDocument/2006/relationships/hyperlink" Target="https://doi.org/10.1177/21676968211039302" TargetMode="External"/><Relationship Id="rId10" Type="http://schemas.openxmlformats.org/officeDocument/2006/relationships/header" Target="header2.xml"/><Relationship Id="rId19" Type="http://schemas.openxmlformats.org/officeDocument/2006/relationships/hyperlink" Target="https://doi.org/10.1089/lgbt.2022.0301" TargetMode="External"/><Relationship Id="rId31" Type="http://schemas.openxmlformats.org/officeDocument/2006/relationships/hyperlink" Target="https://doi.org/10.1016/j.appdev.2018.04.0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10461-023-04230-w" TargetMode="External"/><Relationship Id="rId22" Type="http://schemas.openxmlformats.org/officeDocument/2006/relationships/hyperlink" Target="https://doi.org/10.1177%2F07435584221149372" TargetMode="External"/><Relationship Id="rId27" Type="http://schemas.openxmlformats.org/officeDocument/2006/relationships/hyperlink" Target="https://doi.org/10.1177%2F23727322211068018" TargetMode="External"/><Relationship Id="rId30" Type="http://schemas.openxmlformats.org/officeDocument/2006/relationships/hyperlink" Target="https://doi.org/10.1016/j.jsp.2019.07.001"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1KL6mZLc2AbFKXKZ/vpfzuubQ==">CgMxLjAyCGguZ2pkZ3hzMgloLjMwajB6bGwyCWguMWZvYjl0ZTIJaC4zem55c2g3OAByITFLQXd2ekJDQzV4VXZadzFVWGJYeDI4cHVTMDRvdHJocg==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Lawrence</dc:creator>
  <cp:lastModifiedBy>Lawrence, Samantha</cp:lastModifiedBy>
  <cp:revision>12</cp:revision>
  <dcterms:created xsi:type="dcterms:W3CDTF">2024-07-11T19:44:00Z</dcterms:created>
  <dcterms:modified xsi:type="dcterms:W3CDTF">2024-08-26T19:11:00Z</dcterms:modified>
</cp:coreProperties>
</file>